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44BDF" w14:textId="77777777" w:rsidR="00510AEE" w:rsidRPr="005A5BF0" w:rsidRDefault="00D74F7A">
      <w:r w:rsidRPr="005A5BF0">
        <w:t>Low PAPR RS</w:t>
      </w:r>
    </w:p>
    <w:tbl>
      <w:tblPr>
        <w:tblStyle w:val="TableGrid"/>
        <w:tblW w:w="10885" w:type="dxa"/>
        <w:tblLayout w:type="fixed"/>
        <w:tblLook w:val="04A0" w:firstRow="1" w:lastRow="0" w:firstColumn="1" w:lastColumn="0" w:noHBand="0" w:noVBand="1"/>
      </w:tblPr>
      <w:tblGrid>
        <w:gridCol w:w="1795"/>
        <w:gridCol w:w="810"/>
        <w:gridCol w:w="1350"/>
        <w:gridCol w:w="810"/>
        <w:gridCol w:w="990"/>
        <w:gridCol w:w="2978"/>
        <w:gridCol w:w="2152"/>
      </w:tblGrid>
      <w:tr w:rsidR="00247571" w:rsidRPr="005A5BF0" w14:paraId="675A19CC" w14:textId="77777777" w:rsidTr="001D0345">
        <w:tc>
          <w:tcPr>
            <w:tcW w:w="1795" w:type="dxa"/>
            <w:shd w:val="clear" w:color="auto" w:fill="auto"/>
            <w:vAlign w:val="bottom"/>
          </w:tcPr>
          <w:p w14:paraId="518FA425" w14:textId="77777777" w:rsidR="00D74F7A" w:rsidRPr="005A5BF0" w:rsidRDefault="00D74F7A" w:rsidP="00D74F7A">
            <w:pPr>
              <w:rPr>
                <w:rFonts w:ascii="Calibri" w:hAnsi="Calibri" w:cs="Calibri"/>
                <w:b/>
                <w:bCs/>
                <w:sz w:val="16"/>
                <w:szCs w:val="16"/>
              </w:rPr>
            </w:pPr>
            <w:r w:rsidRPr="005A5BF0">
              <w:rPr>
                <w:rFonts w:ascii="Calibri" w:hAnsi="Calibri" w:cs="Calibri"/>
                <w:b/>
                <w:bCs/>
                <w:sz w:val="16"/>
                <w:szCs w:val="16"/>
              </w:rPr>
              <w:t>Parameter Name</w:t>
            </w:r>
          </w:p>
        </w:tc>
        <w:tc>
          <w:tcPr>
            <w:tcW w:w="810" w:type="dxa"/>
            <w:shd w:val="clear" w:color="auto" w:fill="auto"/>
            <w:vAlign w:val="bottom"/>
          </w:tcPr>
          <w:p w14:paraId="0E98FC22" w14:textId="77777777" w:rsidR="00D74F7A" w:rsidRPr="005A5BF0" w:rsidRDefault="00D74F7A" w:rsidP="00D74F7A">
            <w:pPr>
              <w:rPr>
                <w:rFonts w:ascii="Calibri" w:hAnsi="Calibri" w:cs="Calibri"/>
                <w:b/>
                <w:bCs/>
                <w:sz w:val="16"/>
                <w:szCs w:val="16"/>
              </w:rPr>
            </w:pPr>
            <w:r w:rsidRPr="005A5BF0">
              <w:rPr>
                <w:rFonts w:ascii="Calibri" w:hAnsi="Calibri" w:cs="Calibri"/>
                <w:b/>
                <w:bCs/>
                <w:sz w:val="16"/>
                <w:szCs w:val="16"/>
              </w:rPr>
              <w:t>(New) values</w:t>
            </w:r>
          </w:p>
        </w:tc>
        <w:tc>
          <w:tcPr>
            <w:tcW w:w="1350" w:type="dxa"/>
            <w:shd w:val="clear" w:color="auto" w:fill="auto"/>
            <w:vAlign w:val="bottom"/>
          </w:tcPr>
          <w:p w14:paraId="1E0D4BEB" w14:textId="77777777" w:rsidR="00D74F7A" w:rsidRPr="005A5BF0" w:rsidRDefault="00D74F7A" w:rsidP="00D74F7A">
            <w:pPr>
              <w:rPr>
                <w:rFonts w:ascii="Calibri" w:hAnsi="Calibri" w:cs="Calibri"/>
                <w:b/>
                <w:bCs/>
                <w:sz w:val="16"/>
                <w:szCs w:val="16"/>
              </w:rPr>
            </w:pPr>
            <w:r w:rsidRPr="005A5BF0">
              <w:rPr>
                <w:rFonts w:ascii="Calibri" w:hAnsi="Calibri" w:cs="Calibri"/>
                <w:b/>
                <w:bCs/>
                <w:sz w:val="16"/>
                <w:szCs w:val="16"/>
              </w:rPr>
              <w:t>New R16 vs extension of R15</w:t>
            </w:r>
          </w:p>
        </w:tc>
        <w:tc>
          <w:tcPr>
            <w:tcW w:w="810" w:type="dxa"/>
            <w:shd w:val="clear" w:color="auto" w:fill="auto"/>
            <w:vAlign w:val="bottom"/>
          </w:tcPr>
          <w:p w14:paraId="7F26263F" w14:textId="77777777" w:rsidR="00D74F7A" w:rsidRPr="005A5BF0" w:rsidRDefault="00D74F7A" w:rsidP="00D74F7A">
            <w:pPr>
              <w:rPr>
                <w:rFonts w:ascii="Calibri" w:hAnsi="Calibri" w:cs="Calibri"/>
                <w:b/>
                <w:bCs/>
                <w:sz w:val="16"/>
                <w:szCs w:val="16"/>
              </w:rPr>
            </w:pPr>
            <w:r w:rsidRPr="005A5BF0">
              <w:rPr>
                <w:rFonts w:ascii="Calibri" w:hAnsi="Calibri" w:cs="Calibri"/>
                <w:b/>
                <w:bCs/>
                <w:sz w:val="16"/>
                <w:szCs w:val="16"/>
              </w:rPr>
              <w:t>Per (UE, cell, TRP, …)</w:t>
            </w:r>
          </w:p>
        </w:tc>
        <w:tc>
          <w:tcPr>
            <w:tcW w:w="990" w:type="dxa"/>
            <w:shd w:val="clear" w:color="auto" w:fill="auto"/>
            <w:vAlign w:val="bottom"/>
          </w:tcPr>
          <w:p w14:paraId="759641B5" w14:textId="77777777" w:rsidR="00D74F7A" w:rsidRPr="005A5BF0" w:rsidRDefault="00D74F7A" w:rsidP="00D74F7A">
            <w:pPr>
              <w:rPr>
                <w:rFonts w:ascii="Calibri" w:hAnsi="Calibri" w:cs="Calibri"/>
                <w:b/>
                <w:bCs/>
                <w:sz w:val="16"/>
                <w:szCs w:val="16"/>
              </w:rPr>
            </w:pPr>
            <w:r w:rsidRPr="005A5BF0">
              <w:rPr>
                <w:rFonts w:ascii="Calibri" w:hAnsi="Calibri" w:cs="Calibri"/>
                <w:b/>
                <w:bCs/>
                <w:sz w:val="16"/>
                <w:szCs w:val="16"/>
              </w:rPr>
              <w:t>Broadcast/dedicated</w:t>
            </w:r>
          </w:p>
        </w:tc>
        <w:tc>
          <w:tcPr>
            <w:tcW w:w="2978" w:type="dxa"/>
            <w:shd w:val="clear" w:color="auto" w:fill="auto"/>
            <w:vAlign w:val="bottom"/>
          </w:tcPr>
          <w:p w14:paraId="2063C2A7" w14:textId="77777777" w:rsidR="00D74F7A" w:rsidRPr="005A5BF0" w:rsidRDefault="00D74F7A" w:rsidP="00D74F7A">
            <w:pPr>
              <w:rPr>
                <w:rFonts w:ascii="Calibri" w:hAnsi="Calibri" w:cs="Calibri"/>
                <w:b/>
                <w:bCs/>
                <w:sz w:val="16"/>
                <w:szCs w:val="16"/>
              </w:rPr>
            </w:pPr>
            <w:r w:rsidRPr="005A5BF0">
              <w:rPr>
                <w:rFonts w:ascii="Calibri" w:hAnsi="Calibri" w:cs="Calibri"/>
                <w:b/>
                <w:bCs/>
                <w:sz w:val="16"/>
                <w:szCs w:val="16"/>
              </w:rPr>
              <w:t>Description</w:t>
            </w:r>
          </w:p>
        </w:tc>
        <w:tc>
          <w:tcPr>
            <w:tcW w:w="2152" w:type="dxa"/>
            <w:shd w:val="clear" w:color="auto" w:fill="auto"/>
            <w:vAlign w:val="bottom"/>
          </w:tcPr>
          <w:p w14:paraId="2E2F4AEC" w14:textId="77777777" w:rsidR="00D74F7A" w:rsidRPr="005A5BF0" w:rsidRDefault="00D74F7A" w:rsidP="00D74F7A">
            <w:pPr>
              <w:rPr>
                <w:rFonts w:ascii="Calibri" w:hAnsi="Calibri" w:cs="Calibri"/>
                <w:b/>
                <w:bCs/>
                <w:sz w:val="16"/>
                <w:szCs w:val="16"/>
              </w:rPr>
            </w:pPr>
            <w:r w:rsidRPr="005A5BF0">
              <w:rPr>
                <w:rFonts w:ascii="Calibri" w:hAnsi="Calibri" w:cs="Calibri"/>
                <w:b/>
                <w:bCs/>
                <w:sz w:val="16"/>
                <w:szCs w:val="16"/>
              </w:rPr>
              <w:t>Configuration restriction (if any)</w:t>
            </w:r>
          </w:p>
        </w:tc>
      </w:tr>
      <w:tr w:rsidR="00247571" w:rsidRPr="005A5BF0" w14:paraId="6D7A9344" w14:textId="77777777" w:rsidTr="001D0345">
        <w:tc>
          <w:tcPr>
            <w:tcW w:w="1795" w:type="dxa"/>
            <w:shd w:val="clear" w:color="auto" w:fill="auto"/>
            <w:vAlign w:val="bottom"/>
          </w:tcPr>
          <w:p w14:paraId="069C8DB1"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DMRSdownlink-r16</w:t>
            </w:r>
          </w:p>
        </w:tc>
        <w:tc>
          <w:tcPr>
            <w:tcW w:w="810" w:type="dxa"/>
            <w:shd w:val="clear" w:color="auto" w:fill="auto"/>
            <w:vAlign w:val="bottom"/>
          </w:tcPr>
          <w:p w14:paraId="3EF465F7"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enabled</w:t>
            </w:r>
          </w:p>
        </w:tc>
        <w:tc>
          <w:tcPr>
            <w:tcW w:w="1350" w:type="dxa"/>
            <w:shd w:val="clear" w:color="auto" w:fill="auto"/>
            <w:vAlign w:val="bottom"/>
          </w:tcPr>
          <w:p w14:paraId="40F88414"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new</w:t>
            </w:r>
          </w:p>
        </w:tc>
        <w:tc>
          <w:tcPr>
            <w:tcW w:w="810" w:type="dxa"/>
            <w:shd w:val="clear" w:color="auto" w:fill="auto"/>
            <w:vAlign w:val="bottom"/>
          </w:tcPr>
          <w:p w14:paraId="18EFDAD2"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Per DL BWP</w:t>
            </w:r>
          </w:p>
        </w:tc>
        <w:tc>
          <w:tcPr>
            <w:tcW w:w="990" w:type="dxa"/>
            <w:shd w:val="clear" w:color="auto" w:fill="auto"/>
            <w:vAlign w:val="bottom"/>
          </w:tcPr>
          <w:p w14:paraId="44AA5ED0"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Dedicated</w:t>
            </w:r>
          </w:p>
        </w:tc>
        <w:tc>
          <w:tcPr>
            <w:tcW w:w="2978" w:type="dxa"/>
            <w:shd w:val="clear" w:color="auto" w:fill="auto"/>
            <w:vAlign w:val="bottom"/>
          </w:tcPr>
          <w:p w14:paraId="57043810"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 xml:space="preserve">When this parameter is present in </w:t>
            </w:r>
            <w:r w:rsidRPr="005A5BF0">
              <w:rPr>
                <w:rFonts w:ascii="Calibri" w:hAnsi="Calibri" w:cs="Calibri"/>
                <w:i/>
                <w:iCs/>
                <w:sz w:val="16"/>
                <w:szCs w:val="16"/>
              </w:rPr>
              <w:t>DMRS-DownlinkConfig</w:t>
            </w:r>
            <w:r w:rsidRPr="005A5BF0">
              <w:rPr>
                <w:rFonts w:ascii="Calibri" w:hAnsi="Calibri" w:cs="Calibri"/>
                <w:sz w:val="16"/>
                <w:szCs w:val="16"/>
              </w:rPr>
              <w:t>, then the Rel.16 low PAPR DMRS is used instead of the Rel.15 DMRS according to TS 38.211, Clause X</w:t>
            </w:r>
          </w:p>
        </w:tc>
        <w:tc>
          <w:tcPr>
            <w:tcW w:w="2152" w:type="dxa"/>
            <w:shd w:val="clear" w:color="auto" w:fill="auto"/>
            <w:vAlign w:val="bottom"/>
          </w:tcPr>
          <w:p w14:paraId="57E7AA3C" w14:textId="77777777" w:rsidR="00D206C4" w:rsidRPr="005A5BF0" w:rsidRDefault="00D206C4" w:rsidP="00D206C4">
            <w:pPr>
              <w:rPr>
                <w:rFonts w:ascii="Calibri" w:hAnsi="Calibri" w:cs="Calibri"/>
                <w:sz w:val="16"/>
                <w:szCs w:val="16"/>
              </w:rPr>
            </w:pPr>
          </w:p>
        </w:tc>
      </w:tr>
      <w:tr w:rsidR="00247571" w:rsidRPr="005A5BF0" w14:paraId="43E2EEB4" w14:textId="77777777" w:rsidTr="001D0345">
        <w:tc>
          <w:tcPr>
            <w:tcW w:w="1795" w:type="dxa"/>
            <w:shd w:val="clear" w:color="auto" w:fill="auto"/>
            <w:vAlign w:val="bottom"/>
          </w:tcPr>
          <w:p w14:paraId="12707EE2"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DMRSuplink-r16</w:t>
            </w:r>
          </w:p>
        </w:tc>
        <w:tc>
          <w:tcPr>
            <w:tcW w:w="810" w:type="dxa"/>
            <w:shd w:val="clear" w:color="auto" w:fill="auto"/>
            <w:vAlign w:val="bottom"/>
          </w:tcPr>
          <w:p w14:paraId="00C05C3A"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enabled</w:t>
            </w:r>
          </w:p>
        </w:tc>
        <w:tc>
          <w:tcPr>
            <w:tcW w:w="1350" w:type="dxa"/>
            <w:shd w:val="clear" w:color="auto" w:fill="auto"/>
            <w:vAlign w:val="bottom"/>
          </w:tcPr>
          <w:p w14:paraId="6E9ED26B"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new</w:t>
            </w:r>
          </w:p>
        </w:tc>
        <w:tc>
          <w:tcPr>
            <w:tcW w:w="810" w:type="dxa"/>
            <w:shd w:val="clear" w:color="auto" w:fill="auto"/>
            <w:vAlign w:val="bottom"/>
          </w:tcPr>
          <w:p w14:paraId="5DFB394C"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Per UL BWP</w:t>
            </w:r>
          </w:p>
        </w:tc>
        <w:tc>
          <w:tcPr>
            <w:tcW w:w="990" w:type="dxa"/>
            <w:shd w:val="clear" w:color="auto" w:fill="auto"/>
            <w:vAlign w:val="bottom"/>
          </w:tcPr>
          <w:p w14:paraId="09D209AE"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Dedicated</w:t>
            </w:r>
          </w:p>
        </w:tc>
        <w:tc>
          <w:tcPr>
            <w:tcW w:w="2978" w:type="dxa"/>
            <w:shd w:val="clear" w:color="auto" w:fill="auto"/>
            <w:vAlign w:val="bottom"/>
          </w:tcPr>
          <w:p w14:paraId="59CA0F5B"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 xml:space="preserve">When this parameter is present in </w:t>
            </w:r>
            <w:r w:rsidRPr="005A5BF0">
              <w:rPr>
                <w:rFonts w:ascii="Calibri" w:hAnsi="Calibri" w:cs="Calibri"/>
                <w:i/>
                <w:iCs/>
                <w:sz w:val="16"/>
                <w:szCs w:val="16"/>
              </w:rPr>
              <w:t>DMRS-UplinkConfig</w:t>
            </w:r>
            <w:r w:rsidRPr="005A5BF0">
              <w:rPr>
                <w:rFonts w:ascii="Calibri" w:hAnsi="Calibri" w:cs="Calibri"/>
                <w:sz w:val="16"/>
                <w:szCs w:val="16"/>
              </w:rPr>
              <w:t xml:space="preserve">, under </w:t>
            </w:r>
            <w:r w:rsidRPr="005A5BF0">
              <w:rPr>
                <w:rFonts w:ascii="Calibri" w:hAnsi="Calibri" w:cs="Calibri"/>
                <w:i/>
                <w:iCs/>
                <w:sz w:val="16"/>
                <w:szCs w:val="16"/>
              </w:rPr>
              <w:t>transformPrecodingDisabled</w:t>
            </w:r>
            <w:r w:rsidRPr="005A5BF0">
              <w:rPr>
                <w:rFonts w:ascii="Calibri" w:hAnsi="Calibri" w:cs="Calibri"/>
                <w:sz w:val="16"/>
                <w:szCs w:val="16"/>
              </w:rPr>
              <w:t>, then the Rel.16 low PAPR DMRS is used for CP-OFDM PUSCH, instead of the Rel.15 DMRS, according to TS 38.211, Clause X</w:t>
            </w:r>
          </w:p>
        </w:tc>
        <w:tc>
          <w:tcPr>
            <w:tcW w:w="2152" w:type="dxa"/>
            <w:shd w:val="clear" w:color="auto" w:fill="auto"/>
            <w:vAlign w:val="bottom"/>
          </w:tcPr>
          <w:p w14:paraId="37BC0A46" w14:textId="77777777" w:rsidR="00D206C4" w:rsidRPr="005A5BF0" w:rsidRDefault="00D206C4" w:rsidP="00D206C4">
            <w:pPr>
              <w:rPr>
                <w:rFonts w:ascii="Calibri" w:hAnsi="Calibri" w:cs="Calibri"/>
                <w:sz w:val="16"/>
                <w:szCs w:val="16"/>
              </w:rPr>
            </w:pPr>
          </w:p>
        </w:tc>
      </w:tr>
      <w:tr w:rsidR="00247571" w:rsidRPr="005A5BF0" w14:paraId="29377917" w14:textId="77777777" w:rsidTr="001D0345">
        <w:tc>
          <w:tcPr>
            <w:tcW w:w="1795" w:type="dxa"/>
            <w:shd w:val="clear" w:color="auto" w:fill="auto"/>
            <w:vAlign w:val="bottom"/>
          </w:tcPr>
          <w:p w14:paraId="73EC4FF8"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DMRSuplinkTransformPrecoding-r16</w:t>
            </w:r>
          </w:p>
        </w:tc>
        <w:tc>
          <w:tcPr>
            <w:tcW w:w="810" w:type="dxa"/>
            <w:shd w:val="clear" w:color="auto" w:fill="auto"/>
            <w:vAlign w:val="bottom"/>
          </w:tcPr>
          <w:p w14:paraId="4BC4E277"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enabled</w:t>
            </w:r>
          </w:p>
        </w:tc>
        <w:tc>
          <w:tcPr>
            <w:tcW w:w="1350" w:type="dxa"/>
            <w:shd w:val="clear" w:color="auto" w:fill="auto"/>
            <w:vAlign w:val="bottom"/>
          </w:tcPr>
          <w:p w14:paraId="5B30D55B"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new</w:t>
            </w:r>
          </w:p>
        </w:tc>
        <w:tc>
          <w:tcPr>
            <w:tcW w:w="810" w:type="dxa"/>
            <w:shd w:val="clear" w:color="auto" w:fill="auto"/>
            <w:vAlign w:val="bottom"/>
          </w:tcPr>
          <w:p w14:paraId="7B75F400"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Per UL BWP</w:t>
            </w:r>
          </w:p>
        </w:tc>
        <w:tc>
          <w:tcPr>
            <w:tcW w:w="990" w:type="dxa"/>
            <w:shd w:val="clear" w:color="auto" w:fill="auto"/>
            <w:vAlign w:val="bottom"/>
          </w:tcPr>
          <w:p w14:paraId="771E8C13"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Dedicated</w:t>
            </w:r>
          </w:p>
        </w:tc>
        <w:tc>
          <w:tcPr>
            <w:tcW w:w="2978" w:type="dxa"/>
            <w:shd w:val="clear" w:color="auto" w:fill="auto"/>
            <w:vAlign w:val="bottom"/>
          </w:tcPr>
          <w:p w14:paraId="69F09A47"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 xml:space="preserve">When this parameter is present in </w:t>
            </w:r>
            <w:r w:rsidRPr="005A5BF0">
              <w:rPr>
                <w:rFonts w:ascii="Calibri" w:hAnsi="Calibri" w:cs="Calibri"/>
                <w:i/>
                <w:iCs/>
                <w:sz w:val="16"/>
                <w:szCs w:val="16"/>
              </w:rPr>
              <w:t>DMRS-UplinkConfig</w:t>
            </w:r>
            <w:r w:rsidRPr="005A5BF0">
              <w:rPr>
                <w:rFonts w:ascii="Calibri" w:hAnsi="Calibri" w:cs="Calibri"/>
                <w:sz w:val="16"/>
                <w:szCs w:val="16"/>
              </w:rPr>
              <w:t xml:space="preserve">, under </w:t>
            </w:r>
            <w:r w:rsidRPr="005A5BF0">
              <w:rPr>
                <w:rFonts w:ascii="Calibri" w:hAnsi="Calibri" w:cs="Calibri"/>
                <w:i/>
                <w:iCs/>
                <w:sz w:val="16"/>
                <w:szCs w:val="16"/>
              </w:rPr>
              <w:t>transformPrecodingEnabled</w:t>
            </w:r>
            <w:r w:rsidRPr="005A5BF0">
              <w:rPr>
                <w:rFonts w:ascii="Calibri" w:hAnsi="Calibri" w:cs="Calibri"/>
                <w:sz w:val="16"/>
                <w:szCs w:val="16"/>
              </w:rPr>
              <w:t>, then the Rel.16 low PAPR DMRS is used for  PUSCH with pi/2 BPSK modulation, instead of the Rel.15 DMRS, according to TS 38.211, Clause X</w:t>
            </w:r>
          </w:p>
        </w:tc>
        <w:tc>
          <w:tcPr>
            <w:tcW w:w="2152" w:type="dxa"/>
            <w:shd w:val="clear" w:color="auto" w:fill="auto"/>
            <w:vAlign w:val="bottom"/>
          </w:tcPr>
          <w:p w14:paraId="4E5B8CDA" w14:textId="77777777" w:rsidR="00D206C4" w:rsidRPr="005A5BF0" w:rsidRDefault="00D206C4" w:rsidP="00D206C4">
            <w:pPr>
              <w:rPr>
                <w:rFonts w:ascii="Calibri" w:hAnsi="Calibri" w:cs="Calibri"/>
                <w:sz w:val="16"/>
                <w:szCs w:val="16"/>
              </w:rPr>
            </w:pPr>
          </w:p>
        </w:tc>
      </w:tr>
      <w:tr w:rsidR="00247571" w:rsidRPr="005A5BF0" w14:paraId="7D48AFC1" w14:textId="77777777" w:rsidTr="001D0345">
        <w:tc>
          <w:tcPr>
            <w:tcW w:w="1795" w:type="dxa"/>
            <w:shd w:val="clear" w:color="auto" w:fill="auto"/>
            <w:vAlign w:val="bottom"/>
          </w:tcPr>
          <w:p w14:paraId="502D1E6D"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pi2BPSKscramblingID0</w:t>
            </w:r>
          </w:p>
        </w:tc>
        <w:tc>
          <w:tcPr>
            <w:tcW w:w="810" w:type="dxa"/>
            <w:shd w:val="clear" w:color="auto" w:fill="auto"/>
            <w:vAlign w:val="bottom"/>
          </w:tcPr>
          <w:p w14:paraId="6DF528D7"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0..65535</w:t>
            </w:r>
          </w:p>
        </w:tc>
        <w:tc>
          <w:tcPr>
            <w:tcW w:w="1350" w:type="dxa"/>
            <w:shd w:val="clear" w:color="auto" w:fill="auto"/>
            <w:vAlign w:val="bottom"/>
          </w:tcPr>
          <w:p w14:paraId="712CB9DC"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new</w:t>
            </w:r>
          </w:p>
        </w:tc>
        <w:tc>
          <w:tcPr>
            <w:tcW w:w="810" w:type="dxa"/>
            <w:shd w:val="clear" w:color="auto" w:fill="auto"/>
            <w:vAlign w:val="bottom"/>
          </w:tcPr>
          <w:p w14:paraId="5BE33391"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Per UL BWP</w:t>
            </w:r>
          </w:p>
        </w:tc>
        <w:tc>
          <w:tcPr>
            <w:tcW w:w="990" w:type="dxa"/>
            <w:shd w:val="clear" w:color="auto" w:fill="auto"/>
            <w:vAlign w:val="bottom"/>
          </w:tcPr>
          <w:p w14:paraId="363E2B40"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Dedicated</w:t>
            </w:r>
          </w:p>
        </w:tc>
        <w:tc>
          <w:tcPr>
            <w:tcW w:w="2978" w:type="dxa"/>
            <w:shd w:val="clear" w:color="auto" w:fill="auto"/>
            <w:vAlign w:val="bottom"/>
          </w:tcPr>
          <w:p w14:paraId="0A0E0D78"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UL DMRS scrambling initialization for pi/2 BPSK DMRS for PUSCH (see TS 38.211, Clause X). When the field is absent the UE applies the value Physical cell ID (physCellId).</w:t>
            </w:r>
          </w:p>
        </w:tc>
        <w:tc>
          <w:tcPr>
            <w:tcW w:w="2152" w:type="dxa"/>
            <w:shd w:val="clear" w:color="auto" w:fill="auto"/>
            <w:vAlign w:val="bottom"/>
          </w:tcPr>
          <w:p w14:paraId="5827788D"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 xml:space="preserve">Requires </w:t>
            </w:r>
            <w:r w:rsidRPr="005A5BF0">
              <w:rPr>
                <w:rFonts w:ascii="Calibri" w:hAnsi="Calibri" w:cs="Calibri"/>
                <w:i/>
                <w:iCs/>
                <w:sz w:val="16"/>
                <w:szCs w:val="16"/>
              </w:rPr>
              <w:t>DMRSuplinkTransformPrecoding-r16</w:t>
            </w:r>
            <w:r w:rsidRPr="005A5BF0">
              <w:rPr>
                <w:rFonts w:ascii="Calibri" w:hAnsi="Calibri" w:cs="Calibri"/>
                <w:sz w:val="16"/>
                <w:szCs w:val="16"/>
              </w:rPr>
              <w:t xml:space="preserve"> to be enabled</w:t>
            </w:r>
          </w:p>
        </w:tc>
      </w:tr>
      <w:tr w:rsidR="00247571" w:rsidRPr="005A5BF0" w14:paraId="73682E14" w14:textId="77777777" w:rsidTr="001D0345">
        <w:tc>
          <w:tcPr>
            <w:tcW w:w="1795" w:type="dxa"/>
            <w:shd w:val="clear" w:color="auto" w:fill="auto"/>
            <w:vAlign w:val="bottom"/>
          </w:tcPr>
          <w:p w14:paraId="688B8CF3"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pi2BPSKscramblingID1</w:t>
            </w:r>
          </w:p>
        </w:tc>
        <w:tc>
          <w:tcPr>
            <w:tcW w:w="810" w:type="dxa"/>
            <w:shd w:val="clear" w:color="auto" w:fill="auto"/>
            <w:vAlign w:val="bottom"/>
          </w:tcPr>
          <w:p w14:paraId="4CAB40A3"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0..65535</w:t>
            </w:r>
          </w:p>
        </w:tc>
        <w:tc>
          <w:tcPr>
            <w:tcW w:w="1350" w:type="dxa"/>
            <w:shd w:val="clear" w:color="auto" w:fill="auto"/>
            <w:vAlign w:val="bottom"/>
          </w:tcPr>
          <w:p w14:paraId="60DB7871"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new</w:t>
            </w:r>
          </w:p>
        </w:tc>
        <w:tc>
          <w:tcPr>
            <w:tcW w:w="810" w:type="dxa"/>
            <w:shd w:val="clear" w:color="auto" w:fill="auto"/>
            <w:vAlign w:val="bottom"/>
          </w:tcPr>
          <w:p w14:paraId="5EA86EFA"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Per UL BWP</w:t>
            </w:r>
          </w:p>
        </w:tc>
        <w:tc>
          <w:tcPr>
            <w:tcW w:w="990" w:type="dxa"/>
            <w:shd w:val="clear" w:color="auto" w:fill="auto"/>
            <w:vAlign w:val="bottom"/>
          </w:tcPr>
          <w:p w14:paraId="7EB6442F"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Dedicated</w:t>
            </w:r>
          </w:p>
        </w:tc>
        <w:tc>
          <w:tcPr>
            <w:tcW w:w="2978" w:type="dxa"/>
            <w:shd w:val="clear" w:color="auto" w:fill="auto"/>
            <w:vAlign w:val="bottom"/>
          </w:tcPr>
          <w:p w14:paraId="3162B756"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UL DMRS scrambling initialization for pi/2 BPSK DMRS for PUSCH (see TS 38.211, Clause X). When the field is absent the UE applies the value Physical cell ID (physCellId).</w:t>
            </w:r>
          </w:p>
        </w:tc>
        <w:tc>
          <w:tcPr>
            <w:tcW w:w="2152" w:type="dxa"/>
            <w:shd w:val="clear" w:color="auto" w:fill="auto"/>
            <w:vAlign w:val="bottom"/>
          </w:tcPr>
          <w:p w14:paraId="33202640"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 xml:space="preserve">Requires </w:t>
            </w:r>
            <w:r w:rsidRPr="005A5BF0">
              <w:rPr>
                <w:rFonts w:ascii="Calibri" w:hAnsi="Calibri" w:cs="Calibri"/>
                <w:i/>
                <w:iCs/>
                <w:sz w:val="16"/>
                <w:szCs w:val="16"/>
              </w:rPr>
              <w:t>DMRSuplinkTransformPrecoding-r16</w:t>
            </w:r>
            <w:r w:rsidRPr="005A5BF0">
              <w:rPr>
                <w:rFonts w:ascii="Calibri" w:hAnsi="Calibri" w:cs="Calibri"/>
                <w:sz w:val="16"/>
                <w:szCs w:val="16"/>
              </w:rPr>
              <w:t xml:space="preserve"> to be enabled</w:t>
            </w:r>
          </w:p>
        </w:tc>
      </w:tr>
      <w:tr w:rsidR="00D206C4" w:rsidRPr="005A5BF0" w14:paraId="473682BC" w14:textId="77777777" w:rsidTr="001D0345">
        <w:tc>
          <w:tcPr>
            <w:tcW w:w="1795" w:type="dxa"/>
            <w:shd w:val="clear" w:color="auto" w:fill="auto"/>
            <w:vAlign w:val="bottom"/>
          </w:tcPr>
          <w:p w14:paraId="7EBCA461"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DMRSuplinkTransformPrecodingPUCCH-r16</w:t>
            </w:r>
          </w:p>
        </w:tc>
        <w:tc>
          <w:tcPr>
            <w:tcW w:w="810" w:type="dxa"/>
            <w:shd w:val="clear" w:color="auto" w:fill="auto"/>
            <w:vAlign w:val="bottom"/>
          </w:tcPr>
          <w:p w14:paraId="25FB2BD4"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enabled</w:t>
            </w:r>
          </w:p>
        </w:tc>
        <w:tc>
          <w:tcPr>
            <w:tcW w:w="1350" w:type="dxa"/>
            <w:shd w:val="clear" w:color="auto" w:fill="auto"/>
            <w:vAlign w:val="bottom"/>
          </w:tcPr>
          <w:p w14:paraId="2FCD30F8"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new</w:t>
            </w:r>
          </w:p>
        </w:tc>
        <w:tc>
          <w:tcPr>
            <w:tcW w:w="810" w:type="dxa"/>
            <w:shd w:val="clear" w:color="auto" w:fill="auto"/>
            <w:vAlign w:val="bottom"/>
          </w:tcPr>
          <w:p w14:paraId="6DDC6279"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Per UL BWP</w:t>
            </w:r>
          </w:p>
        </w:tc>
        <w:tc>
          <w:tcPr>
            <w:tcW w:w="990" w:type="dxa"/>
            <w:shd w:val="clear" w:color="auto" w:fill="auto"/>
            <w:vAlign w:val="bottom"/>
          </w:tcPr>
          <w:p w14:paraId="3ABAA7A1"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Dedicated</w:t>
            </w:r>
          </w:p>
        </w:tc>
        <w:tc>
          <w:tcPr>
            <w:tcW w:w="2978" w:type="dxa"/>
            <w:shd w:val="clear" w:color="auto" w:fill="auto"/>
            <w:vAlign w:val="bottom"/>
          </w:tcPr>
          <w:p w14:paraId="25BDA614"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 xml:space="preserve">When this parameter is present in </w:t>
            </w:r>
            <w:r w:rsidRPr="005A5BF0">
              <w:rPr>
                <w:rFonts w:ascii="Calibri" w:hAnsi="Calibri" w:cs="Calibri"/>
                <w:i/>
                <w:iCs/>
                <w:sz w:val="16"/>
                <w:szCs w:val="16"/>
              </w:rPr>
              <w:t>PUCCH-Config</w:t>
            </w:r>
            <w:r w:rsidRPr="005A5BF0">
              <w:rPr>
                <w:rFonts w:ascii="Calibri" w:hAnsi="Calibri" w:cs="Calibri"/>
                <w:sz w:val="16"/>
                <w:szCs w:val="16"/>
              </w:rPr>
              <w:t xml:space="preserve">  then the Rel.16 low PAPR DMRS is used for  PUCCH Format 3 and 4 with pi/2 BPSK modulation, instead of the Rel.15 DMRS  according to TS 38.211, Clause X</w:t>
            </w:r>
          </w:p>
        </w:tc>
        <w:tc>
          <w:tcPr>
            <w:tcW w:w="2152" w:type="dxa"/>
            <w:shd w:val="clear" w:color="auto" w:fill="auto"/>
            <w:vAlign w:val="bottom"/>
          </w:tcPr>
          <w:p w14:paraId="779917E4" w14:textId="77777777" w:rsidR="00D206C4" w:rsidRPr="005A5BF0" w:rsidRDefault="00D206C4" w:rsidP="00D206C4">
            <w:pPr>
              <w:rPr>
                <w:rFonts w:ascii="Calibri" w:hAnsi="Calibri" w:cs="Calibri"/>
                <w:sz w:val="16"/>
                <w:szCs w:val="16"/>
              </w:rPr>
            </w:pPr>
            <w:r w:rsidRPr="005A5BF0">
              <w:rPr>
                <w:rFonts w:ascii="Calibri" w:hAnsi="Calibri" w:cs="Calibri"/>
                <w:sz w:val="16"/>
                <w:szCs w:val="16"/>
              </w:rPr>
              <w:t>The UE must be configured to use pi/2 BPSK for UCI symbols instead of QPSK for PUCCH Format 3 and 4.</w:t>
            </w:r>
          </w:p>
        </w:tc>
      </w:tr>
    </w:tbl>
    <w:p w14:paraId="11423859" w14:textId="77777777" w:rsidR="00D74F7A" w:rsidRPr="005A5BF0" w:rsidRDefault="00D74F7A"/>
    <w:p w14:paraId="34785DD6" w14:textId="77777777" w:rsidR="00D74F7A" w:rsidRPr="005A5BF0" w:rsidRDefault="00D74F7A">
      <w:r w:rsidRPr="005A5BF0">
        <w:br w:type="page"/>
      </w:r>
    </w:p>
    <w:p w14:paraId="08B4BABB" w14:textId="77777777" w:rsidR="00D74F7A" w:rsidRPr="005A5BF0" w:rsidRDefault="00D74F7A" w:rsidP="00D74F7A">
      <w:r w:rsidRPr="005A5BF0">
        <w:lastRenderedPageBreak/>
        <w:t>UL FPTX</w:t>
      </w:r>
    </w:p>
    <w:tbl>
      <w:tblPr>
        <w:tblStyle w:val="TableGrid"/>
        <w:tblW w:w="10885" w:type="dxa"/>
        <w:tblLayout w:type="fixed"/>
        <w:tblLook w:val="04A0" w:firstRow="1" w:lastRow="0" w:firstColumn="1" w:lastColumn="0" w:noHBand="0" w:noVBand="1"/>
      </w:tblPr>
      <w:tblGrid>
        <w:gridCol w:w="1705"/>
        <w:gridCol w:w="900"/>
        <w:gridCol w:w="1350"/>
        <w:gridCol w:w="900"/>
        <w:gridCol w:w="990"/>
        <w:gridCol w:w="2970"/>
        <w:gridCol w:w="2070"/>
      </w:tblGrid>
      <w:tr w:rsidR="00C624FB" w:rsidRPr="005A5BF0" w14:paraId="5BF427E3" w14:textId="77777777" w:rsidTr="000B2A74">
        <w:tc>
          <w:tcPr>
            <w:tcW w:w="1705" w:type="dxa"/>
            <w:shd w:val="clear" w:color="auto" w:fill="auto"/>
            <w:vAlign w:val="bottom"/>
          </w:tcPr>
          <w:p w14:paraId="7DF0262C" w14:textId="77777777" w:rsidR="00C624FB" w:rsidRPr="005A5BF0" w:rsidRDefault="00C624FB" w:rsidP="00B428D7">
            <w:pPr>
              <w:rPr>
                <w:rFonts w:ascii="Calibri" w:hAnsi="Calibri" w:cs="Calibri"/>
                <w:b/>
                <w:bCs/>
                <w:sz w:val="16"/>
                <w:szCs w:val="16"/>
              </w:rPr>
            </w:pPr>
            <w:r w:rsidRPr="005A5BF0">
              <w:rPr>
                <w:rFonts w:ascii="Calibri" w:hAnsi="Calibri" w:cs="Calibri"/>
                <w:b/>
                <w:bCs/>
                <w:sz w:val="16"/>
                <w:szCs w:val="16"/>
              </w:rPr>
              <w:t>Parameter Name</w:t>
            </w:r>
          </w:p>
        </w:tc>
        <w:tc>
          <w:tcPr>
            <w:tcW w:w="900" w:type="dxa"/>
            <w:shd w:val="clear" w:color="auto" w:fill="auto"/>
            <w:vAlign w:val="bottom"/>
          </w:tcPr>
          <w:p w14:paraId="00F55FE6" w14:textId="77777777" w:rsidR="00C624FB" w:rsidRPr="005A5BF0" w:rsidRDefault="00C624FB" w:rsidP="00B428D7">
            <w:pPr>
              <w:rPr>
                <w:rFonts w:ascii="Calibri" w:hAnsi="Calibri" w:cs="Calibri"/>
                <w:b/>
                <w:bCs/>
                <w:sz w:val="16"/>
                <w:szCs w:val="16"/>
              </w:rPr>
            </w:pPr>
            <w:r w:rsidRPr="005A5BF0">
              <w:rPr>
                <w:rFonts w:ascii="Calibri" w:hAnsi="Calibri" w:cs="Calibri"/>
                <w:b/>
                <w:bCs/>
                <w:sz w:val="16"/>
                <w:szCs w:val="16"/>
              </w:rPr>
              <w:t>(New) values</w:t>
            </w:r>
          </w:p>
        </w:tc>
        <w:tc>
          <w:tcPr>
            <w:tcW w:w="1350" w:type="dxa"/>
            <w:shd w:val="clear" w:color="auto" w:fill="auto"/>
            <w:vAlign w:val="bottom"/>
          </w:tcPr>
          <w:p w14:paraId="606C9C0C" w14:textId="77777777" w:rsidR="00C624FB" w:rsidRPr="005A5BF0" w:rsidRDefault="00C624FB" w:rsidP="00B428D7">
            <w:pPr>
              <w:rPr>
                <w:rFonts w:ascii="Calibri" w:hAnsi="Calibri" w:cs="Calibri"/>
                <w:b/>
                <w:bCs/>
                <w:sz w:val="16"/>
                <w:szCs w:val="16"/>
              </w:rPr>
            </w:pPr>
            <w:r w:rsidRPr="005A5BF0">
              <w:rPr>
                <w:rFonts w:ascii="Calibri" w:hAnsi="Calibri" w:cs="Calibri"/>
                <w:b/>
                <w:bCs/>
                <w:sz w:val="16"/>
                <w:szCs w:val="16"/>
              </w:rPr>
              <w:t>New R16 vs extension of R15</w:t>
            </w:r>
          </w:p>
        </w:tc>
        <w:tc>
          <w:tcPr>
            <w:tcW w:w="900" w:type="dxa"/>
            <w:shd w:val="clear" w:color="auto" w:fill="auto"/>
            <w:vAlign w:val="bottom"/>
          </w:tcPr>
          <w:p w14:paraId="41AB599E" w14:textId="77777777" w:rsidR="00C624FB" w:rsidRPr="005A5BF0" w:rsidRDefault="00C624FB" w:rsidP="00B428D7">
            <w:pPr>
              <w:rPr>
                <w:rFonts w:ascii="Calibri" w:hAnsi="Calibri" w:cs="Calibri"/>
                <w:b/>
                <w:bCs/>
                <w:sz w:val="16"/>
                <w:szCs w:val="16"/>
              </w:rPr>
            </w:pPr>
            <w:r w:rsidRPr="005A5BF0">
              <w:rPr>
                <w:rFonts w:ascii="Calibri" w:hAnsi="Calibri" w:cs="Calibri"/>
                <w:b/>
                <w:bCs/>
                <w:sz w:val="16"/>
                <w:szCs w:val="16"/>
              </w:rPr>
              <w:t>Per (UE, cell, TRP, …)</w:t>
            </w:r>
          </w:p>
        </w:tc>
        <w:tc>
          <w:tcPr>
            <w:tcW w:w="990" w:type="dxa"/>
            <w:shd w:val="clear" w:color="auto" w:fill="auto"/>
            <w:vAlign w:val="bottom"/>
          </w:tcPr>
          <w:p w14:paraId="6599DEDC" w14:textId="77777777" w:rsidR="00C624FB" w:rsidRPr="005A5BF0" w:rsidRDefault="00C624FB" w:rsidP="00B428D7">
            <w:pPr>
              <w:rPr>
                <w:rFonts w:ascii="Calibri" w:hAnsi="Calibri" w:cs="Calibri"/>
                <w:b/>
                <w:bCs/>
                <w:sz w:val="16"/>
                <w:szCs w:val="16"/>
              </w:rPr>
            </w:pPr>
            <w:r w:rsidRPr="005A5BF0">
              <w:rPr>
                <w:rFonts w:ascii="Calibri" w:hAnsi="Calibri" w:cs="Calibri"/>
                <w:b/>
                <w:bCs/>
                <w:sz w:val="16"/>
                <w:szCs w:val="16"/>
              </w:rPr>
              <w:t>Broadcast/dedicated</w:t>
            </w:r>
          </w:p>
        </w:tc>
        <w:tc>
          <w:tcPr>
            <w:tcW w:w="2970" w:type="dxa"/>
            <w:shd w:val="clear" w:color="auto" w:fill="auto"/>
            <w:vAlign w:val="bottom"/>
          </w:tcPr>
          <w:p w14:paraId="5B077D4E" w14:textId="77777777" w:rsidR="00C624FB" w:rsidRPr="005A5BF0" w:rsidRDefault="00C624FB" w:rsidP="00B428D7">
            <w:pPr>
              <w:rPr>
                <w:rFonts w:ascii="Calibri" w:hAnsi="Calibri" w:cs="Calibri"/>
                <w:b/>
                <w:bCs/>
                <w:sz w:val="16"/>
                <w:szCs w:val="16"/>
              </w:rPr>
            </w:pPr>
            <w:r w:rsidRPr="005A5BF0">
              <w:rPr>
                <w:rFonts w:ascii="Calibri" w:hAnsi="Calibri" w:cs="Calibri"/>
                <w:b/>
                <w:bCs/>
                <w:sz w:val="16"/>
                <w:szCs w:val="16"/>
              </w:rPr>
              <w:t>Description</w:t>
            </w:r>
          </w:p>
        </w:tc>
        <w:tc>
          <w:tcPr>
            <w:tcW w:w="2070" w:type="dxa"/>
            <w:shd w:val="clear" w:color="auto" w:fill="auto"/>
            <w:vAlign w:val="bottom"/>
          </w:tcPr>
          <w:p w14:paraId="495EFBF1" w14:textId="77777777" w:rsidR="00C624FB" w:rsidRPr="005A5BF0" w:rsidRDefault="00C624FB" w:rsidP="00B428D7">
            <w:pPr>
              <w:rPr>
                <w:rFonts w:ascii="Calibri" w:hAnsi="Calibri" w:cs="Calibri"/>
                <w:b/>
                <w:bCs/>
                <w:sz w:val="16"/>
                <w:szCs w:val="16"/>
              </w:rPr>
            </w:pPr>
            <w:r w:rsidRPr="005A5BF0">
              <w:rPr>
                <w:rFonts w:ascii="Calibri" w:hAnsi="Calibri" w:cs="Calibri"/>
                <w:b/>
                <w:bCs/>
                <w:sz w:val="16"/>
                <w:szCs w:val="16"/>
              </w:rPr>
              <w:t>Configuration restriction (if any)</w:t>
            </w:r>
          </w:p>
        </w:tc>
      </w:tr>
      <w:tr w:rsidR="00A56849" w:rsidRPr="005A5BF0" w14:paraId="22534D38" w14:textId="77777777" w:rsidTr="000B2A74">
        <w:tc>
          <w:tcPr>
            <w:tcW w:w="1705" w:type="dxa"/>
            <w:shd w:val="clear" w:color="auto" w:fill="auto"/>
            <w:vAlign w:val="bottom"/>
          </w:tcPr>
          <w:p w14:paraId="40AB196A" w14:textId="7EA3C3D4" w:rsidR="00A56849" w:rsidRPr="005A5BF0" w:rsidRDefault="00A56849" w:rsidP="00A56849">
            <w:pPr>
              <w:rPr>
                <w:rFonts w:ascii="Calibri" w:hAnsi="Calibri" w:cs="Calibri"/>
                <w:sz w:val="16"/>
                <w:szCs w:val="16"/>
              </w:rPr>
            </w:pPr>
            <w:r w:rsidRPr="005A5BF0">
              <w:rPr>
                <w:rFonts w:ascii="Calibri" w:hAnsi="Calibri" w:cs="Calibri"/>
                <w:sz w:val="16"/>
                <w:szCs w:val="16"/>
              </w:rPr>
              <w:t>ULFPTx</w:t>
            </w:r>
          </w:p>
        </w:tc>
        <w:tc>
          <w:tcPr>
            <w:tcW w:w="900" w:type="dxa"/>
            <w:shd w:val="clear" w:color="auto" w:fill="auto"/>
            <w:vAlign w:val="bottom"/>
          </w:tcPr>
          <w:p w14:paraId="7EFACB33" w14:textId="73F38D23" w:rsidR="00A56849" w:rsidRPr="005A5BF0" w:rsidRDefault="00A56849" w:rsidP="00A56849">
            <w:pPr>
              <w:rPr>
                <w:rFonts w:ascii="Calibri" w:hAnsi="Calibri" w:cs="Calibri"/>
                <w:sz w:val="16"/>
                <w:szCs w:val="16"/>
              </w:rPr>
            </w:pPr>
            <w:r w:rsidRPr="005A5BF0">
              <w:rPr>
                <w:rFonts w:ascii="Calibri" w:hAnsi="Calibri" w:cs="Calibri"/>
                <w:sz w:val="16"/>
                <w:szCs w:val="16"/>
              </w:rPr>
              <w:t>{enabled}</w:t>
            </w:r>
          </w:p>
        </w:tc>
        <w:tc>
          <w:tcPr>
            <w:tcW w:w="1350" w:type="dxa"/>
            <w:shd w:val="clear" w:color="auto" w:fill="auto"/>
            <w:vAlign w:val="bottom"/>
          </w:tcPr>
          <w:p w14:paraId="76525F9B" w14:textId="31041361" w:rsidR="00A56849" w:rsidRPr="005A5BF0" w:rsidRDefault="00A56849" w:rsidP="00A56849">
            <w:pPr>
              <w:rPr>
                <w:rFonts w:ascii="Calibri" w:hAnsi="Calibri" w:cs="Calibri"/>
                <w:sz w:val="16"/>
                <w:szCs w:val="16"/>
              </w:rPr>
            </w:pPr>
            <w:r w:rsidRPr="005A5BF0">
              <w:rPr>
                <w:rFonts w:ascii="Calibri" w:hAnsi="Calibri" w:cs="Calibri"/>
                <w:sz w:val="16"/>
                <w:szCs w:val="16"/>
              </w:rPr>
              <w:t>new R16</w:t>
            </w:r>
          </w:p>
        </w:tc>
        <w:tc>
          <w:tcPr>
            <w:tcW w:w="900" w:type="dxa"/>
            <w:shd w:val="clear" w:color="auto" w:fill="auto"/>
            <w:vAlign w:val="bottom"/>
          </w:tcPr>
          <w:p w14:paraId="40CC0B4A" w14:textId="77777777" w:rsidR="00A56849" w:rsidRPr="005A5BF0" w:rsidRDefault="00A56849" w:rsidP="00A56849">
            <w:pPr>
              <w:rPr>
                <w:rFonts w:ascii="Calibri" w:hAnsi="Calibri" w:cs="Calibri"/>
                <w:sz w:val="16"/>
                <w:szCs w:val="16"/>
              </w:rPr>
            </w:pPr>
            <w:r w:rsidRPr="005A5BF0">
              <w:rPr>
                <w:rFonts w:ascii="Calibri" w:hAnsi="Calibri" w:cs="Calibri"/>
                <w:sz w:val="16"/>
                <w:szCs w:val="16"/>
              </w:rPr>
              <w:t>per CC or UL BWP</w:t>
            </w:r>
          </w:p>
          <w:p w14:paraId="512AB5B8" w14:textId="3C18C37F" w:rsidR="008027E3" w:rsidRPr="005A5BF0" w:rsidRDefault="008027E3" w:rsidP="00A56849">
            <w:pPr>
              <w:rPr>
                <w:rFonts w:ascii="Calibri" w:hAnsi="Calibri" w:cs="Calibri"/>
                <w:sz w:val="16"/>
                <w:szCs w:val="16"/>
              </w:rPr>
            </w:pPr>
            <w:r w:rsidRPr="005A5BF0">
              <w:rPr>
                <w:rStyle w:val="CommentReference"/>
                <w:rFonts w:ascii="Calibri" w:hAnsi="Calibri" w:cs="Calibri"/>
                <w:sz w:val="16"/>
                <w:szCs w:val="16"/>
              </w:rPr>
              <w:t>(TBD in RAN1#99)</w:t>
            </w:r>
          </w:p>
        </w:tc>
        <w:tc>
          <w:tcPr>
            <w:tcW w:w="990" w:type="dxa"/>
            <w:shd w:val="clear" w:color="auto" w:fill="auto"/>
            <w:vAlign w:val="bottom"/>
          </w:tcPr>
          <w:p w14:paraId="6E8A29C9" w14:textId="2F0B9D28" w:rsidR="00A56849" w:rsidRPr="005A5BF0" w:rsidRDefault="00A56849" w:rsidP="00A56849">
            <w:pPr>
              <w:rPr>
                <w:rFonts w:ascii="Calibri" w:hAnsi="Calibri" w:cs="Calibri"/>
                <w:sz w:val="16"/>
                <w:szCs w:val="16"/>
              </w:rPr>
            </w:pPr>
            <w:r w:rsidRPr="005A5BF0">
              <w:rPr>
                <w:rFonts w:ascii="Calibri" w:hAnsi="Calibri" w:cs="Calibri"/>
                <w:sz w:val="16"/>
                <w:szCs w:val="16"/>
              </w:rPr>
              <w:t xml:space="preserve">dedicated </w:t>
            </w:r>
          </w:p>
        </w:tc>
        <w:tc>
          <w:tcPr>
            <w:tcW w:w="2970" w:type="dxa"/>
            <w:shd w:val="clear" w:color="auto" w:fill="auto"/>
            <w:vAlign w:val="bottom"/>
          </w:tcPr>
          <w:p w14:paraId="4571EAF9" w14:textId="6B98CD36" w:rsidR="00A56849" w:rsidRPr="005A5BF0" w:rsidRDefault="00A56849" w:rsidP="00A56849">
            <w:pPr>
              <w:rPr>
                <w:rFonts w:ascii="Calibri" w:hAnsi="Calibri" w:cs="Calibri"/>
                <w:sz w:val="16"/>
                <w:szCs w:val="16"/>
              </w:rPr>
            </w:pPr>
            <w:r w:rsidRPr="005A5BF0">
              <w:rPr>
                <w:rFonts w:ascii="Calibri" w:hAnsi="Calibri" w:cs="Calibri"/>
                <w:sz w:val="16"/>
                <w:szCs w:val="16"/>
              </w:rPr>
              <w:t>gNB configures UE to support UL full power transmission</w:t>
            </w:r>
          </w:p>
        </w:tc>
        <w:tc>
          <w:tcPr>
            <w:tcW w:w="2070" w:type="dxa"/>
            <w:shd w:val="clear" w:color="auto" w:fill="auto"/>
            <w:vAlign w:val="bottom"/>
          </w:tcPr>
          <w:p w14:paraId="3E501C1D" w14:textId="77777777" w:rsidR="00A56849" w:rsidRPr="005A5BF0" w:rsidRDefault="00A56849" w:rsidP="00A56849">
            <w:pPr>
              <w:rPr>
                <w:rFonts w:ascii="Calibri" w:hAnsi="Calibri" w:cs="Calibri"/>
                <w:sz w:val="16"/>
                <w:szCs w:val="16"/>
              </w:rPr>
            </w:pPr>
          </w:p>
        </w:tc>
      </w:tr>
      <w:tr w:rsidR="00A56849" w:rsidRPr="005A5BF0" w14:paraId="34EA70EE" w14:textId="77777777" w:rsidTr="000B2A74">
        <w:tc>
          <w:tcPr>
            <w:tcW w:w="1705" w:type="dxa"/>
            <w:shd w:val="clear" w:color="auto" w:fill="auto"/>
            <w:vAlign w:val="bottom"/>
          </w:tcPr>
          <w:p w14:paraId="0E7740FA" w14:textId="0536455C" w:rsidR="00A56849" w:rsidRPr="005A5BF0" w:rsidRDefault="00A56849" w:rsidP="00A56849">
            <w:pPr>
              <w:rPr>
                <w:rFonts w:ascii="Calibri" w:hAnsi="Calibri" w:cs="Calibri"/>
                <w:sz w:val="16"/>
                <w:szCs w:val="16"/>
              </w:rPr>
            </w:pPr>
            <w:r w:rsidRPr="005A5BF0">
              <w:rPr>
                <w:rStyle w:val="msoins0"/>
                <w:rFonts w:ascii="Calibri" w:hAnsi="Calibri" w:cs="Calibri"/>
                <w:sz w:val="16"/>
                <w:szCs w:val="16"/>
              </w:rPr>
              <w:t>ULFPTxModes</w:t>
            </w:r>
            <w:r w:rsidRPr="005A5BF0">
              <w:rPr>
                <w:rStyle w:val="CommentReference"/>
                <w:rFonts w:ascii="Calibri" w:hAnsi="Calibri" w:cs="Calibri"/>
                <w:sz w:val="16"/>
                <w:szCs w:val="16"/>
              </w:rPr>
              <w:t> </w:t>
            </w:r>
          </w:p>
        </w:tc>
        <w:tc>
          <w:tcPr>
            <w:tcW w:w="900" w:type="dxa"/>
            <w:shd w:val="clear" w:color="auto" w:fill="auto"/>
            <w:vAlign w:val="bottom"/>
          </w:tcPr>
          <w:p w14:paraId="10046DD2" w14:textId="15141EC8" w:rsidR="00A56849" w:rsidRPr="005A5BF0" w:rsidRDefault="00A56849" w:rsidP="00A56849">
            <w:pPr>
              <w:rPr>
                <w:rFonts w:ascii="Calibri" w:hAnsi="Calibri" w:cs="Calibri"/>
                <w:sz w:val="16"/>
                <w:szCs w:val="16"/>
              </w:rPr>
            </w:pPr>
            <w:r w:rsidRPr="005A5BF0">
              <w:rPr>
                <w:rStyle w:val="msoins0"/>
                <w:rFonts w:ascii="Calibri" w:hAnsi="Calibri" w:cs="Calibri"/>
                <w:sz w:val="16"/>
                <w:szCs w:val="16"/>
              </w:rPr>
              <w:t>{Mode1, Mode2}</w:t>
            </w:r>
          </w:p>
        </w:tc>
        <w:tc>
          <w:tcPr>
            <w:tcW w:w="1350" w:type="dxa"/>
            <w:shd w:val="clear" w:color="auto" w:fill="auto"/>
            <w:vAlign w:val="bottom"/>
          </w:tcPr>
          <w:p w14:paraId="14F5D135" w14:textId="04825E56" w:rsidR="00A56849" w:rsidRPr="005A5BF0" w:rsidRDefault="00A56849" w:rsidP="00A56849">
            <w:pPr>
              <w:rPr>
                <w:rFonts w:ascii="Calibri" w:hAnsi="Calibri" w:cs="Calibri"/>
                <w:sz w:val="16"/>
                <w:szCs w:val="16"/>
              </w:rPr>
            </w:pPr>
            <w:r w:rsidRPr="005A5BF0">
              <w:rPr>
                <w:rFonts w:ascii="Calibri" w:hAnsi="Calibri" w:cs="Calibri"/>
                <w:sz w:val="16"/>
                <w:szCs w:val="16"/>
              </w:rPr>
              <w:t>New R16</w:t>
            </w:r>
          </w:p>
        </w:tc>
        <w:tc>
          <w:tcPr>
            <w:tcW w:w="900" w:type="dxa"/>
            <w:shd w:val="clear" w:color="auto" w:fill="auto"/>
            <w:vAlign w:val="bottom"/>
          </w:tcPr>
          <w:p w14:paraId="35678F68" w14:textId="52FCF974" w:rsidR="00A56849" w:rsidRPr="005A5BF0" w:rsidRDefault="00A56849" w:rsidP="00A56849">
            <w:pPr>
              <w:rPr>
                <w:sz w:val="16"/>
                <w:szCs w:val="16"/>
              </w:rPr>
            </w:pPr>
            <w:r w:rsidRPr="005A5BF0">
              <w:rPr>
                <w:rStyle w:val="msoins0"/>
                <w:rFonts w:ascii="Calibri" w:hAnsi="Calibri" w:cs="Calibri"/>
                <w:sz w:val="16"/>
                <w:szCs w:val="16"/>
              </w:rPr>
              <w:t>per CC or UL BWP</w:t>
            </w:r>
            <w:r w:rsidRPr="005A5BF0">
              <w:rPr>
                <w:rStyle w:val="CommentReference"/>
                <w:rFonts w:ascii="Calibri" w:hAnsi="Calibri" w:cs="Calibri"/>
                <w:sz w:val="16"/>
                <w:szCs w:val="16"/>
              </w:rPr>
              <w:t> (TBD in RAN1#99)</w:t>
            </w:r>
          </w:p>
        </w:tc>
        <w:tc>
          <w:tcPr>
            <w:tcW w:w="990" w:type="dxa"/>
            <w:shd w:val="clear" w:color="auto" w:fill="auto"/>
            <w:vAlign w:val="bottom"/>
          </w:tcPr>
          <w:p w14:paraId="60F5689D" w14:textId="0F123CF2" w:rsidR="00A56849" w:rsidRPr="005A5BF0" w:rsidRDefault="00A56849" w:rsidP="00A56849">
            <w:pPr>
              <w:rPr>
                <w:rFonts w:ascii="Calibri" w:hAnsi="Calibri" w:cs="Calibri"/>
                <w:sz w:val="16"/>
                <w:szCs w:val="16"/>
              </w:rPr>
            </w:pPr>
            <w:r w:rsidRPr="005A5BF0">
              <w:rPr>
                <w:rStyle w:val="msoins0"/>
                <w:rFonts w:ascii="Calibri" w:hAnsi="Calibri" w:cs="Calibri"/>
                <w:sz w:val="16"/>
                <w:szCs w:val="16"/>
              </w:rPr>
              <w:t>dedicated </w:t>
            </w:r>
          </w:p>
        </w:tc>
        <w:tc>
          <w:tcPr>
            <w:tcW w:w="2970" w:type="dxa"/>
            <w:shd w:val="clear" w:color="auto" w:fill="auto"/>
            <w:vAlign w:val="bottom"/>
          </w:tcPr>
          <w:p w14:paraId="41BB3516" w14:textId="2230DB8A" w:rsidR="00A56849" w:rsidRPr="005A5BF0" w:rsidRDefault="00A56849" w:rsidP="00A56849">
            <w:pPr>
              <w:rPr>
                <w:rFonts w:ascii="Calibri" w:hAnsi="Calibri" w:cs="Calibri"/>
                <w:sz w:val="16"/>
                <w:szCs w:val="16"/>
              </w:rPr>
            </w:pPr>
            <w:r w:rsidRPr="005A5BF0">
              <w:rPr>
                <w:rStyle w:val="msoins0"/>
                <w:rFonts w:ascii="Calibri" w:hAnsi="Calibri" w:cs="Calibri"/>
                <w:sz w:val="16"/>
                <w:szCs w:val="16"/>
              </w:rPr>
              <w:t>gNB configures UE to support UL full power transmission with Mode1 or Mode2. </w:t>
            </w:r>
            <w:r w:rsidRPr="005A5BF0">
              <w:rPr>
                <w:rFonts w:ascii="Calibri" w:hAnsi="Calibri" w:cs="Calibri"/>
                <w:sz w:val="16"/>
                <w:szCs w:val="16"/>
              </w:rPr>
              <w:t>Note 1: whether this can be combined in ULFPTx or not is up to RAN2. Note 2: if ULFPTx is configured while ULFPTxModes is not configured, UE delivers full power in another operation mode other than mode 1 and mode 2.</w:t>
            </w:r>
          </w:p>
        </w:tc>
        <w:tc>
          <w:tcPr>
            <w:tcW w:w="2070" w:type="dxa"/>
            <w:shd w:val="clear" w:color="auto" w:fill="auto"/>
            <w:vAlign w:val="bottom"/>
          </w:tcPr>
          <w:p w14:paraId="45F075F7" w14:textId="66E3B314" w:rsidR="00A56849" w:rsidRPr="005A5BF0" w:rsidRDefault="00A56849" w:rsidP="00A56849">
            <w:pPr>
              <w:rPr>
                <w:rFonts w:ascii="Calibri" w:hAnsi="Calibri" w:cs="Calibri"/>
                <w:sz w:val="16"/>
                <w:szCs w:val="16"/>
              </w:rPr>
            </w:pPr>
            <w:r w:rsidRPr="005A5BF0">
              <w:rPr>
                <w:rFonts w:ascii="Calibri" w:hAnsi="Calibri" w:cs="Calibri"/>
                <w:sz w:val="16"/>
                <w:szCs w:val="16"/>
              </w:rPr>
              <w:t>If UE only supports Mode 1 gNB cannot configure this UE to operate in Mode 2, if UE only supports Mode 2 gNB cannot configure this UE to operate in Mode 1</w:t>
            </w:r>
          </w:p>
        </w:tc>
      </w:tr>
    </w:tbl>
    <w:p w14:paraId="46A3B8F2" w14:textId="77777777" w:rsidR="00D74F7A" w:rsidRPr="005A5BF0" w:rsidRDefault="00D74F7A" w:rsidP="00D74F7A"/>
    <w:p w14:paraId="11FAF036" w14:textId="77777777" w:rsidR="00D74F7A" w:rsidRPr="005A5BF0" w:rsidRDefault="00D74F7A" w:rsidP="00D74F7A"/>
    <w:p w14:paraId="62DE085A" w14:textId="77777777" w:rsidR="00D74F7A" w:rsidRPr="005A5BF0" w:rsidRDefault="00D74F7A"/>
    <w:p w14:paraId="7AF3627F" w14:textId="77777777" w:rsidR="00D74F7A" w:rsidRPr="005A5BF0" w:rsidRDefault="00D74F7A">
      <w:r w:rsidRPr="005A5BF0">
        <w:br w:type="page"/>
      </w:r>
    </w:p>
    <w:p w14:paraId="6616A15D" w14:textId="77777777" w:rsidR="00D74F7A" w:rsidRPr="005A5BF0" w:rsidRDefault="00D74F7A" w:rsidP="00D74F7A">
      <w:r w:rsidRPr="005A5BF0">
        <w:lastRenderedPageBreak/>
        <w:t>MU-CSI</w:t>
      </w:r>
    </w:p>
    <w:tbl>
      <w:tblPr>
        <w:tblStyle w:val="TableGrid"/>
        <w:tblW w:w="10795" w:type="dxa"/>
        <w:tblLayout w:type="fixed"/>
        <w:tblLook w:val="04A0" w:firstRow="1" w:lastRow="0" w:firstColumn="1" w:lastColumn="0" w:noHBand="0" w:noVBand="1"/>
      </w:tblPr>
      <w:tblGrid>
        <w:gridCol w:w="2046"/>
        <w:gridCol w:w="1549"/>
        <w:gridCol w:w="1350"/>
        <w:gridCol w:w="810"/>
        <w:gridCol w:w="990"/>
        <w:gridCol w:w="1890"/>
        <w:gridCol w:w="2160"/>
      </w:tblGrid>
      <w:tr w:rsidR="00EE759D" w:rsidRPr="005A5BF0" w14:paraId="1D33CB10" w14:textId="77777777" w:rsidTr="00BD6636">
        <w:tc>
          <w:tcPr>
            <w:tcW w:w="2046" w:type="dxa"/>
            <w:tcBorders>
              <w:top w:val="single" w:sz="4" w:space="0" w:color="auto"/>
              <w:left w:val="single" w:sz="4" w:space="0" w:color="auto"/>
              <w:bottom w:val="single" w:sz="4" w:space="0" w:color="auto"/>
              <w:right w:val="single" w:sz="4" w:space="0" w:color="auto"/>
            </w:tcBorders>
            <w:shd w:val="clear" w:color="auto" w:fill="auto"/>
            <w:vAlign w:val="bottom"/>
          </w:tcPr>
          <w:p w14:paraId="6A6BA6ED" w14:textId="77777777" w:rsidR="00EE759D" w:rsidRPr="005A5BF0" w:rsidRDefault="00EE759D" w:rsidP="00BD6636">
            <w:pPr>
              <w:rPr>
                <w:rFonts w:ascii="Calibri" w:hAnsi="Calibri" w:cs="Calibri"/>
                <w:b/>
                <w:bCs/>
                <w:sz w:val="16"/>
              </w:rPr>
            </w:pPr>
            <w:r w:rsidRPr="005A5BF0">
              <w:rPr>
                <w:rFonts w:ascii="Calibri" w:hAnsi="Calibri" w:cs="Calibri"/>
                <w:b/>
                <w:bCs/>
                <w:sz w:val="16"/>
              </w:rPr>
              <w:t>Parameter Name</w:t>
            </w:r>
          </w:p>
        </w:tc>
        <w:tc>
          <w:tcPr>
            <w:tcW w:w="1549" w:type="dxa"/>
            <w:tcBorders>
              <w:top w:val="single" w:sz="4" w:space="0" w:color="auto"/>
              <w:left w:val="nil"/>
              <w:bottom w:val="single" w:sz="4" w:space="0" w:color="auto"/>
              <w:right w:val="single" w:sz="4" w:space="0" w:color="auto"/>
            </w:tcBorders>
            <w:shd w:val="clear" w:color="auto" w:fill="auto"/>
            <w:vAlign w:val="bottom"/>
          </w:tcPr>
          <w:p w14:paraId="3EEFC749" w14:textId="77777777" w:rsidR="00EE759D" w:rsidRPr="005A5BF0" w:rsidRDefault="00EE759D" w:rsidP="00BD6636">
            <w:pPr>
              <w:rPr>
                <w:rFonts w:ascii="Calibri" w:hAnsi="Calibri" w:cs="Calibri"/>
                <w:b/>
                <w:bCs/>
                <w:sz w:val="16"/>
              </w:rPr>
            </w:pPr>
            <w:r w:rsidRPr="005A5BF0">
              <w:rPr>
                <w:rFonts w:ascii="Calibri" w:hAnsi="Calibri" w:cs="Calibri"/>
                <w:b/>
                <w:bCs/>
                <w:sz w:val="16"/>
              </w:rPr>
              <w:t>(New) values</w:t>
            </w:r>
          </w:p>
        </w:tc>
        <w:tc>
          <w:tcPr>
            <w:tcW w:w="1350" w:type="dxa"/>
            <w:tcBorders>
              <w:top w:val="single" w:sz="4" w:space="0" w:color="auto"/>
              <w:left w:val="nil"/>
              <w:bottom w:val="single" w:sz="4" w:space="0" w:color="auto"/>
              <w:right w:val="single" w:sz="4" w:space="0" w:color="auto"/>
            </w:tcBorders>
            <w:shd w:val="clear" w:color="auto" w:fill="auto"/>
            <w:vAlign w:val="bottom"/>
          </w:tcPr>
          <w:p w14:paraId="0FBD18A9" w14:textId="77777777" w:rsidR="00EE759D" w:rsidRPr="005A5BF0" w:rsidRDefault="00EE759D" w:rsidP="00BD6636">
            <w:pPr>
              <w:rPr>
                <w:rFonts w:ascii="Calibri" w:hAnsi="Calibri" w:cs="Calibri"/>
                <w:b/>
                <w:bCs/>
                <w:sz w:val="16"/>
              </w:rPr>
            </w:pPr>
            <w:r w:rsidRPr="005A5BF0">
              <w:rPr>
                <w:rFonts w:ascii="Calibri" w:hAnsi="Calibri" w:cs="Calibri"/>
                <w:b/>
                <w:bCs/>
                <w:sz w:val="16"/>
              </w:rPr>
              <w:t>New R16 vs extension of R15</w:t>
            </w:r>
          </w:p>
        </w:tc>
        <w:tc>
          <w:tcPr>
            <w:tcW w:w="810" w:type="dxa"/>
            <w:tcBorders>
              <w:top w:val="single" w:sz="4" w:space="0" w:color="auto"/>
              <w:left w:val="nil"/>
              <w:bottom w:val="single" w:sz="4" w:space="0" w:color="auto"/>
              <w:right w:val="single" w:sz="4" w:space="0" w:color="auto"/>
            </w:tcBorders>
            <w:shd w:val="clear" w:color="auto" w:fill="auto"/>
            <w:vAlign w:val="bottom"/>
          </w:tcPr>
          <w:p w14:paraId="6467B667" w14:textId="77777777" w:rsidR="00EE759D" w:rsidRPr="005A5BF0" w:rsidRDefault="00EE759D" w:rsidP="00BD6636">
            <w:pPr>
              <w:rPr>
                <w:rFonts w:ascii="Calibri" w:hAnsi="Calibri" w:cs="Calibri"/>
                <w:b/>
                <w:bCs/>
                <w:sz w:val="16"/>
              </w:rPr>
            </w:pPr>
            <w:r w:rsidRPr="005A5BF0">
              <w:rPr>
                <w:rFonts w:ascii="Calibri" w:hAnsi="Calibri" w:cs="Calibri"/>
                <w:b/>
                <w:bCs/>
                <w:sz w:val="16"/>
              </w:rPr>
              <w:t>Per (UE, cell, TRP, …)</w:t>
            </w:r>
          </w:p>
        </w:tc>
        <w:tc>
          <w:tcPr>
            <w:tcW w:w="990" w:type="dxa"/>
            <w:tcBorders>
              <w:top w:val="single" w:sz="4" w:space="0" w:color="auto"/>
              <w:left w:val="nil"/>
              <w:bottom w:val="single" w:sz="4" w:space="0" w:color="auto"/>
              <w:right w:val="single" w:sz="4" w:space="0" w:color="auto"/>
            </w:tcBorders>
            <w:shd w:val="clear" w:color="auto" w:fill="auto"/>
            <w:vAlign w:val="bottom"/>
          </w:tcPr>
          <w:p w14:paraId="79CD714B" w14:textId="77777777" w:rsidR="00EE759D" w:rsidRPr="005A5BF0" w:rsidRDefault="00EE759D" w:rsidP="00BD6636">
            <w:pPr>
              <w:rPr>
                <w:rFonts w:ascii="Calibri" w:hAnsi="Calibri" w:cs="Calibri"/>
                <w:b/>
                <w:bCs/>
                <w:sz w:val="16"/>
              </w:rPr>
            </w:pPr>
            <w:r w:rsidRPr="005A5BF0">
              <w:rPr>
                <w:rFonts w:ascii="Calibri" w:hAnsi="Calibri" w:cs="Calibri"/>
                <w:b/>
                <w:bCs/>
                <w:sz w:val="16"/>
              </w:rPr>
              <w:t>Broadcast/dedicated</w:t>
            </w:r>
          </w:p>
        </w:tc>
        <w:tc>
          <w:tcPr>
            <w:tcW w:w="1890" w:type="dxa"/>
            <w:tcBorders>
              <w:top w:val="single" w:sz="4" w:space="0" w:color="auto"/>
              <w:left w:val="nil"/>
              <w:bottom w:val="single" w:sz="4" w:space="0" w:color="auto"/>
              <w:right w:val="single" w:sz="4" w:space="0" w:color="auto"/>
            </w:tcBorders>
            <w:shd w:val="clear" w:color="auto" w:fill="auto"/>
            <w:vAlign w:val="bottom"/>
          </w:tcPr>
          <w:p w14:paraId="59804F51" w14:textId="77777777" w:rsidR="00EE759D" w:rsidRPr="005A5BF0" w:rsidRDefault="00EE759D" w:rsidP="00BD6636">
            <w:pPr>
              <w:rPr>
                <w:rFonts w:ascii="Calibri" w:hAnsi="Calibri" w:cs="Calibri"/>
                <w:b/>
                <w:bCs/>
                <w:sz w:val="16"/>
              </w:rPr>
            </w:pPr>
            <w:r w:rsidRPr="005A5BF0">
              <w:rPr>
                <w:rFonts w:ascii="Calibri" w:hAnsi="Calibri" w:cs="Calibri"/>
                <w:b/>
                <w:bCs/>
                <w:sz w:val="16"/>
              </w:rPr>
              <w:t>Description</w:t>
            </w:r>
          </w:p>
        </w:tc>
        <w:tc>
          <w:tcPr>
            <w:tcW w:w="2160" w:type="dxa"/>
            <w:tcBorders>
              <w:top w:val="single" w:sz="4" w:space="0" w:color="auto"/>
              <w:left w:val="nil"/>
              <w:bottom w:val="single" w:sz="4" w:space="0" w:color="auto"/>
              <w:right w:val="single" w:sz="4" w:space="0" w:color="auto"/>
            </w:tcBorders>
            <w:shd w:val="clear" w:color="auto" w:fill="auto"/>
            <w:vAlign w:val="bottom"/>
          </w:tcPr>
          <w:p w14:paraId="2A6FC70B" w14:textId="77777777" w:rsidR="00EE759D" w:rsidRPr="005A5BF0" w:rsidRDefault="00EE759D" w:rsidP="00BD6636">
            <w:pPr>
              <w:rPr>
                <w:rFonts w:ascii="Calibri" w:hAnsi="Calibri" w:cs="Calibri"/>
                <w:b/>
                <w:bCs/>
                <w:sz w:val="16"/>
              </w:rPr>
            </w:pPr>
            <w:r w:rsidRPr="005A5BF0">
              <w:rPr>
                <w:rFonts w:ascii="Calibri" w:hAnsi="Calibri" w:cs="Calibri"/>
                <w:b/>
                <w:bCs/>
                <w:sz w:val="16"/>
              </w:rPr>
              <w:t>Configuration restriction (if any)</w:t>
            </w:r>
          </w:p>
        </w:tc>
      </w:tr>
      <w:tr w:rsidR="00EE759D" w:rsidRPr="005A5BF0" w14:paraId="363E967B" w14:textId="77777777" w:rsidTr="00BD6636">
        <w:tc>
          <w:tcPr>
            <w:tcW w:w="2046" w:type="dxa"/>
            <w:tcBorders>
              <w:top w:val="single" w:sz="4" w:space="0" w:color="auto"/>
              <w:left w:val="single" w:sz="4" w:space="0" w:color="auto"/>
              <w:bottom w:val="single" w:sz="4" w:space="0" w:color="auto"/>
              <w:right w:val="single" w:sz="4" w:space="0" w:color="auto"/>
            </w:tcBorders>
            <w:shd w:val="clear" w:color="auto" w:fill="auto"/>
            <w:vAlign w:val="center"/>
          </w:tcPr>
          <w:p w14:paraId="6701E506" w14:textId="77777777" w:rsidR="00EE759D" w:rsidRPr="005A5BF0" w:rsidRDefault="00EE759D" w:rsidP="00BD6636">
            <w:pPr>
              <w:jc w:val="both"/>
              <w:rPr>
                <w:rFonts w:ascii="Calibri" w:hAnsi="Calibri" w:cs="Calibri"/>
                <w:sz w:val="18"/>
                <w:szCs w:val="18"/>
              </w:rPr>
            </w:pPr>
            <w:r w:rsidRPr="005A5BF0">
              <w:rPr>
                <w:sz w:val="16"/>
                <w:szCs w:val="18"/>
              </w:rPr>
              <w:t>numberOfPMISubbandsPerCQISubband</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EBC0A92"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1, 2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EEE5264"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New R16</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DB8784"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Per CC per UE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BEAADD6"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Dedicated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51BF79B"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CQI subband size divided by PMI subband size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F6E1BB"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Only when codebookType-r16=typeIIr16 OR typeIIr16-PortSelection</w:t>
            </w:r>
          </w:p>
        </w:tc>
      </w:tr>
      <w:tr w:rsidR="00EE759D" w:rsidRPr="005A5BF0" w14:paraId="0141F9D5" w14:textId="77777777" w:rsidTr="00BD6636">
        <w:tc>
          <w:tcPr>
            <w:tcW w:w="2046" w:type="dxa"/>
            <w:tcBorders>
              <w:top w:val="single" w:sz="4" w:space="0" w:color="auto"/>
              <w:left w:val="single" w:sz="4" w:space="0" w:color="auto"/>
              <w:bottom w:val="single" w:sz="4" w:space="0" w:color="auto"/>
              <w:right w:val="single" w:sz="4" w:space="0" w:color="auto"/>
            </w:tcBorders>
            <w:shd w:val="clear" w:color="auto" w:fill="auto"/>
            <w:vAlign w:val="center"/>
          </w:tcPr>
          <w:p w14:paraId="1A1FB478"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ParamCombination</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D5B1385"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1, 2, 3, 4, 5, 6, 7, 8</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A08AA70"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New R16</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7F4B59"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Per CC per UE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37A8C2C"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Dedicated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F602AC2"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Supported parameter combination (L,y0,p0,beta)</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99D9B6" w14:textId="1A2796E2" w:rsidR="00EE759D" w:rsidRPr="005A5BF0" w:rsidRDefault="00EE759D" w:rsidP="00BD6636">
            <w:pPr>
              <w:rPr>
                <w:rFonts w:ascii="Calibri" w:hAnsi="Calibri" w:cs="Calibri"/>
                <w:sz w:val="16"/>
                <w:szCs w:val="16"/>
              </w:rPr>
            </w:pPr>
            <w:r w:rsidRPr="005A5BF0">
              <w:rPr>
                <w:rFonts w:ascii="Calibri" w:hAnsi="Calibri" w:cs="Calibri"/>
                <w:sz w:val="16"/>
                <w:szCs w:val="16"/>
              </w:rPr>
              <w:t>*) Only when codebookType-r16=typeIIr16 OR typeIIr16-PortSelection</w:t>
            </w:r>
            <w:r w:rsidR="00EB0D18" w:rsidRPr="005A5BF0">
              <w:rPr>
                <w:rFonts w:ascii="Calibri" w:hAnsi="Calibri" w:cs="Calibri"/>
                <w:sz w:val="16"/>
                <w:szCs w:val="16"/>
              </w:rPr>
              <w:t xml:space="preserve">  </w:t>
            </w:r>
            <w:r w:rsidRPr="005A5BF0">
              <w:rPr>
                <w:rFonts w:cstheme="minorHAnsi"/>
                <w:sz w:val="16"/>
                <w:szCs w:val="16"/>
              </w:rPr>
              <w:t xml:space="preserve">**) Values '6' and '8' are only applicable for Rank &lt;= 2 and 32 CSI-RS ports </w:t>
            </w:r>
            <w:r w:rsidRPr="005A5BF0">
              <w:rPr>
                <w:sz w:val="16"/>
                <w:szCs w:val="16"/>
              </w:rPr>
              <w:t>and when codebookType=typeIIr16</w:t>
            </w:r>
          </w:p>
        </w:tc>
      </w:tr>
      <w:tr w:rsidR="00EE759D" w:rsidRPr="005A5BF0" w14:paraId="588794BA" w14:textId="77777777" w:rsidTr="00BD6636">
        <w:tc>
          <w:tcPr>
            <w:tcW w:w="2046" w:type="dxa"/>
            <w:tcBorders>
              <w:top w:val="single" w:sz="4" w:space="0" w:color="auto"/>
              <w:left w:val="single" w:sz="4" w:space="0" w:color="auto"/>
              <w:bottom w:val="single" w:sz="4" w:space="0" w:color="auto"/>
              <w:right w:val="single" w:sz="4" w:space="0" w:color="auto"/>
            </w:tcBorders>
            <w:shd w:val="clear" w:color="auto" w:fill="auto"/>
            <w:vAlign w:val="center"/>
          </w:tcPr>
          <w:p w14:paraId="5B1A0445"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n1-n2-codebookSubsetRestriction-r16</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C25D508" w14:textId="2F166F5E" w:rsidR="00EE759D" w:rsidRPr="005A5BF0" w:rsidRDefault="00EE759D" w:rsidP="00BD6636">
            <w:pPr>
              <w:rPr>
                <w:rFonts w:ascii="Calibri" w:hAnsi="Calibri" w:cs="Calibri"/>
                <w:sz w:val="16"/>
                <w:szCs w:val="16"/>
              </w:rPr>
            </w:pPr>
            <w:r w:rsidRPr="005A5BF0">
              <w:rPr>
                <w:rFonts w:ascii="Calibri" w:hAnsi="Calibri" w:cs="Calibri"/>
                <w:sz w:val="16"/>
                <w:szCs w:val="16"/>
              </w:rPr>
              <w:t>Set of (N1,N2) values are same as Rel.15.</w:t>
            </w:r>
            <w:r w:rsidR="0026296A" w:rsidRPr="005A5BF0">
              <w:rPr>
                <w:rFonts w:ascii="Calibri" w:hAnsi="Calibri" w:cs="Calibri"/>
                <w:sz w:val="16"/>
                <w:szCs w:val="16"/>
              </w:rPr>
              <w:t xml:space="preserve"> </w:t>
            </w:r>
            <w:r w:rsidRPr="005A5BF0">
              <w:rPr>
                <w:rFonts w:ascii="Calibri" w:hAnsi="Calibri" w:cs="Calibri"/>
                <w:sz w:val="16"/>
                <w:szCs w:val="16"/>
              </w:rPr>
              <w:t>Set of values for CBSR is the same as Rel.15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26A58EA"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Ext R15 (details up to RAN2)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E1EE02"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Per CC per UE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A74BD3D"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Dedicated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B8C800A" w14:textId="6B5F0671" w:rsidR="00EE759D" w:rsidRPr="005A5BF0" w:rsidRDefault="00EE759D" w:rsidP="00BD6636">
            <w:pPr>
              <w:rPr>
                <w:rFonts w:ascii="Calibri" w:hAnsi="Calibri" w:cs="Calibri"/>
                <w:sz w:val="16"/>
                <w:szCs w:val="16"/>
              </w:rPr>
            </w:pPr>
            <w:r w:rsidRPr="005A5BF0">
              <w:rPr>
                <w:rFonts w:ascii="Calibri" w:hAnsi="Calibri" w:cs="Calibri"/>
                <w:sz w:val="16"/>
                <w:szCs w:val="16"/>
              </w:rPr>
              <w:t>(N1,N2) param</w:t>
            </w:r>
            <w:r w:rsidR="006D44DA" w:rsidRPr="005A5BF0">
              <w:rPr>
                <w:rFonts w:ascii="Calibri" w:hAnsi="Calibri" w:cs="Calibri"/>
                <w:sz w:val="16"/>
                <w:szCs w:val="16"/>
              </w:rPr>
              <w:t xml:space="preserve">eter for R16 Type II codebook. </w:t>
            </w:r>
            <w:r w:rsidRPr="005A5BF0">
              <w:rPr>
                <w:rFonts w:ascii="Calibri" w:hAnsi="Calibri" w:cs="Calibri"/>
                <w:sz w:val="16"/>
                <w:szCs w:val="16"/>
              </w:rPr>
              <w:t>Can reuse the IE for Rel.15 Type II (note: it is up to RAN2)</w:t>
            </w:r>
            <w:r w:rsidRPr="005A5BF0">
              <w:rPr>
                <w:rFonts w:ascii="Calibri" w:hAnsi="Calibri" w:cs="Calibri"/>
                <w:sz w:val="16"/>
                <w:szCs w:val="16"/>
              </w:rPr>
              <w:br/>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18BFEC"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Only when codebookType-r16=typeIIr16</w:t>
            </w:r>
          </w:p>
        </w:tc>
      </w:tr>
      <w:tr w:rsidR="00EE759D" w:rsidRPr="005A5BF0" w14:paraId="238BFECB" w14:textId="77777777" w:rsidTr="00BD6636">
        <w:tc>
          <w:tcPr>
            <w:tcW w:w="2046" w:type="dxa"/>
            <w:tcBorders>
              <w:top w:val="single" w:sz="4" w:space="0" w:color="auto"/>
              <w:left w:val="single" w:sz="4" w:space="0" w:color="auto"/>
              <w:bottom w:val="single" w:sz="4" w:space="0" w:color="auto"/>
              <w:right w:val="single" w:sz="4" w:space="0" w:color="auto"/>
            </w:tcBorders>
            <w:shd w:val="clear" w:color="auto" w:fill="auto"/>
            <w:vAlign w:val="center"/>
          </w:tcPr>
          <w:p w14:paraId="64619529"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TypeII-ri-Restriction-r16</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EA42DD3" w14:textId="77777777" w:rsidR="00EE759D" w:rsidRPr="005A5BF0" w:rsidRDefault="00EE759D" w:rsidP="00BD6636">
            <w:pPr>
              <w:rPr>
                <w:rFonts w:ascii="Calibri" w:hAnsi="Calibri" w:cs="Calibri"/>
                <w:sz w:val="16"/>
                <w:szCs w:val="16"/>
              </w:rPr>
            </w:pPr>
            <w:r w:rsidRPr="005A5BF0">
              <w:rPr>
                <w:rFonts w:eastAsia="Times New Roman"/>
                <w:sz w:val="16"/>
              </w:rPr>
              <w:t>BIT STRING (SIZE (4))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B7EA8A8"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Ext R15 (details  up to RAN2)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1906ED"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Per CC per UE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C2BA065"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Dedicated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0B5048D"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Bitmap for rank restriction (Rel.16 Type II CB supports up to rank 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7C8876"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Only when codebookType-r16=typeIIr16</w:t>
            </w:r>
          </w:p>
        </w:tc>
      </w:tr>
      <w:tr w:rsidR="00EE759D" w:rsidRPr="005A5BF0" w14:paraId="255B4D2C" w14:textId="77777777" w:rsidTr="00BD6636">
        <w:tc>
          <w:tcPr>
            <w:tcW w:w="2046" w:type="dxa"/>
            <w:tcBorders>
              <w:top w:val="single" w:sz="4" w:space="0" w:color="auto"/>
              <w:left w:val="single" w:sz="4" w:space="0" w:color="auto"/>
              <w:bottom w:val="single" w:sz="4" w:space="0" w:color="auto"/>
              <w:right w:val="single" w:sz="4" w:space="0" w:color="auto"/>
            </w:tcBorders>
            <w:shd w:val="clear" w:color="auto" w:fill="auto"/>
            <w:vAlign w:val="center"/>
          </w:tcPr>
          <w:p w14:paraId="4CBA8930"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codebookType</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bottom"/>
          </w:tcPr>
          <w:p w14:paraId="2B2DCF4E"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New R16 values: typeIIr16, typeIIr16-PortSelection</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776A726"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Ext R15 (details up to RAN2)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F71F0B"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Per CC per UE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C6EB25A"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Dedicated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DBCF9DD" w14:textId="0B60F541" w:rsidR="00EE759D" w:rsidRPr="005A5BF0" w:rsidRDefault="0083074E" w:rsidP="00BD6636">
            <w:pPr>
              <w:rPr>
                <w:rFonts w:ascii="Calibri" w:hAnsi="Calibri" w:cs="Calibri"/>
                <w:sz w:val="16"/>
                <w:szCs w:val="16"/>
              </w:rPr>
            </w:pPr>
            <w:r w:rsidRPr="005A5BF0">
              <w:rPr>
                <w:rFonts w:ascii="Calibri" w:hAnsi="Calibri" w:cs="Calibri"/>
                <w:sz w:val="16"/>
                <w:szCs w:val="16"/>
              </w:rPr>
              <w:t xml:space="preserve">Codebook type. </w:t>
            </w:r>
            <w:r w:rsidR="00EE759D" w:rsidRPr="005A5BF0">
              <w:rPr>
                <w:rFonts w:ascii="Calibri" w:hAnsi="Calibri" w:cs="Calibri"/>
                <w:sz w:val="16"/>
                <w:szCs w:val="16"/>
              </w:rPr>
              <w:t>Can reuse R15 RRC parameter, but with additional values</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CA84F3"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n/a</w:t>
            </w:r>
          </w:p>
        </w:tc>
      </w:tr>
      <w:tr w:rsidR="00EE759D" w:rsidRPr="005A5BF0" w14:paraId="17399E84" w14:textId="77777777" w:rsidTr="00BD6636">
        <w:tc>
          <w:tcPr>
            <w:tcW w:w="2046" w:type="dxa"/>
            <w:tcBorders>
              <w:top w:val="single" w:sz="4" w:space="0" w:color="auto"/>
              <w:left w:val="single" w:sz="4" w:space="0" w:color="auto"/>
              <w:bottom w:val="single" w:sz="4" w:space="0" w:color="auto"/>
              <w:right w:val="single" w:sz="4" w:space="0" w:color="auto"/>
            </w:tcBorders>
            <w:shd w:val="clear" w:color="auto" w:fill="auto"/>
            <w:vAlign w:val="center"/>
          </w:tcPr>
          <w:p w14:paraId="3AAC643B" w14:textId="77777777" w:rsidR="00EE759D" w:rsidRPr="005A5BF0" w:rsidRDefault="00EE759D" w:rsidP="00BD6636">
            <w:pPr>
              <w:rPr>
                <w:rFonts w:ascii="Calibri" w:hAnsi="Calibri" w:cs="Calibri"/>
                <w:sz w:val="16"/>
                <w:szCs w:val="16"/>
              </w:rPr>
            </w:pPr>
            <w:r w:rsidRPr="005A5BF0">
              <w:rPr>
                <w:rFonts w:ascii="Calibri" w:hAnsi="Calibri" w:cs="Calibri" w:hint="eastAsia"/>
                <w:sz w:val="16"/>
                <w:szCs w:val="16"/>
                <w:lang w:eastAsia="zh-CN"/>
              </w:rPr>
              <w:t>Type</w:t>
            </w:r>
            <w:r w:rsidRPr="005A5BF0">
              <w:rPr>
                <w:rFonts w:ascii="Calibri" w:hAnsi="Calibri" w:cs="Calibri"/>
                <w:sz w:val="16"/>
                <w:szCs w:val="16"/>
                <w:lang w:eastAsia="zh-CN"/>
              </w:rPr>
              <w:t>II-PortSelection-ri-Restriction-r16</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bottom"/>
          </w:tcPr>
          <w:p w14:paraId="028DFDB5" w14:textId="77777777" w:rsidR="00EE759D" w:rsidRPr="005A5BF0" w:rsidRDefault="00EE759D" w:rsidP="00BD6636">
            <w:pPr>
              <w:rPr>
                <w:rFonts w:ascii="Calibri" w:hAnsi="Calibri" w:cs="Calibri"/>
                <w:sz w:val="16"/>
                <w:szCs w:val="16"/>
              </w:rPr>
            </w:pPr>
            <w:r w:rsidRPr="005A5BF0">
              <w:rPr>
                <w:rFonts w:eastAsia="Times New Roman"/>
                <w:sz w:val="16"/>
              </w:rPr>
              <w:t>BIT STRING (SIZE (4))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C4ACD2A"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Ext R15 (details up to RAN2)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AD97E0"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Per CC per UE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AA8787E"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Dedicated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C234707"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Bitmap for rank restriction (Rel.16 Type II Port Selection CB supports up to rank 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0689570"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Only when codebookType-r16= typeIIr16-PortSelection</w:t>
            </w:r>
          </w:p>
        </w:tc>
      </w:tr>
      <w:tr w:rsidR="00EE759D" w:rsidRPr="005A5BF0" w14:paraId="2345E2F0" w14:textId="77777777" w:rsidTr="00BD6636">
        <w:tc>
          <w:tcPr>
            <w:tcW w:w="2046" w:type="dxa"/>
            <w:tcBorders>
              <w:top w:val="single" w:sz="4" w:space="0" w:color="auto"/>
              <w:left w:val="single" w:sz="4" w:space="0" w:color="auto"/>
              <w:bottom w:val="single" w:sz="4" w:space="0" w:color="auto"/>
              <w:right w:val="single" w:sz="4" w:space="0" w:color="auto"/>
            </w:tcBorders>
            <w:shd w:val="clear" w:color="auto" w:fill="auto"/>
            <w:vAlign w:val="center"/>
          </w:tcPr>
          <w:p w14:paraId="1882E39B" w14:textId="77777777" w:rsidR="00EE759D" w:rsidRPr="005A5BF0" w:rsidRDefault="00EE759D" w:rsidP="00BD6636">
            <w:pPr>
              <w:rPr>
                <w:rFonts w:ascii="Calibri" w:hAnsi="Calibri" w:cs="Calibri"/>
                <w:sz w:val="16"/>
                <w:szCs w:val="16"/>
              </w:rPr>
            </w:pPr>
            <w:r w:rsidRPr="005A5BF0">
              <w:rPr>
                <w:rFonts w:ascii="Calibri" w:hAnsi="Calibri" w:cs="Calibri"/>
                <w:sz w:val="16"/>
                <w:szCs w:val="16"/>
                <w:lang w:eastAsia="zh-CN"/>
              </w:rPr>
              <w:t>portSelectionSamplingSize-r16</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bottom"/>
          </w:tcPr>
          <w:p w14:paraId="706266E1" w14:textId="77777777" w:rsidR="00EE759D" w:rsidRPr="005A5BF0" w:rsidRDefault="00EE759D" w:rsidP="00BD6636">
            <w:pPr>
              <w:rPr>
                <w:rFonts w:ascii="Calibri" w:hAnsi="Calibri" w:cs="Calibri"/>
                <w:sz w:val="16"/>
                <w:szCs w:val="16"/>
              </w:rPr>
            </w:pPr>
            <w:r w:rsidRPr="005A5BF0">
              <w:rPr>
                <w:rFonts w:hint="eastAsia"/>
                <w:sz w:val="16"/>
                <w:lang w:eastAsia="zh-CN"/>
              </w:rPr>
              <w:t>1</w:t>
            </w:r>
            <w:r w:rsidRPr="005A5BF0">
              <w:rPr>
                <w:sz w:val="16"/>
                <w:lang w:eastAsia="zh-CN"/>
              </w:rPr>
              <w:t>,2,3,4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A11C113"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Ext R15 (details up to RAN2)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28A8C7"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Per CC per UE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0DFC0F2" w14:textId="77777777" w:rsidR="00EE759D" w:rsidRPr="005A5BF0" w:rsidRDefault="00EE759D" w:rsidP="00BD6636">
            <w:pPr>
              <w:jc w:val="both"/>
              <w:rPr>
                <w:rFonts w:ascii="Calibri" w:hAnsi="Calibri" w:cs="Calibri"/>
                <w:sz w:val="16"/>
                <w:szCs w:val="16"/>
              </w:rPr>
            </w:pPr>
            <w:r w:rsidRPr="005A5BF0">
              <w:rPr>
                <w:rFonts w:ascii="Calibri" w:hAnsi="Calibri" w:cs="Calibri"/>
                <w:sz w:val="16"/>
                <w:szCs w:val="16"/>
              </w:rPr>
              <w:t>Dedicated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2F9D7E8" w14:textId="77777777" w:rsidR="00EE759D" w:rsidRPr="005A5BF0" w:rsidRDefault="00EE759D" w:rsidP="00BD6636">
            <w:pPr>
              <w:rPr>
                <w:rFonts w:ascii="Calibri" w:hAnsi="Calibri" w:cs="Calibri"/>
                <w:sz w:val="16"/>
                <w:szCs w:val="16"/>
              </w:rPr>
            </w:pPr>
            <w:r w:rsidRPr="005A5BF0">
              <w:rPr>
                <w:rFonts w:ascii="Calibri" w:hAnsi="Calibri" w:cs="Calibri" w:hint="eastAsia"/>
                <w:sz w:val="16"/>
                <w:szCs w:val="16"/>
                <w:lang w:eastAsia="zh-CN"/>
              </w:rPr>
              <w:t>P</w:t>
            </w:r>
            <w:r w:rsidRPr="005A5BF0">
              <w:rPr>
                <w:rFonts w:ascii="Calibri" w:hAnsi="Calibri" w:cs="Calibri"/>
                <w:sz w:val="16"/>
                <w:szCs w:val="16"/>
                <w:lang w:eastAsia="zh-CN"/>
              </w:rPr>
              <w:t>arameter d in Rel-16 Type II Port Selection CB</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DCD0E0" w14:textId="77777777" w:rsidR="00EE759D" w:rsidRPr="005A5BF0" w:rsidRDefault="00EE759D" w:rsidP="00BD6636">
            <w:pPr>
              <w:rPr>
                <w:rFonts w:ascii="Calibri" w:hAnsi="Calibri" w:cs="Calibri"/>
                <w:sz w:val="16"/>
                <w:szCs w:val="16"/>
              </w:rPr>
            </w:pPr>
            <w:r w:rsidRPr="005A5BF0">
              <w:rPr>
                <w:rFonts w:ascii="Calibri" w:hAnsi="Calibri" w:cs="Calibri"/>
                <w:sz w:val="16"/>
                <w:szCs w:val="16"/>
              </w:rPr>
              <w:t>Only when codebookType-r16= typeIIr16-PortSelection</w:t>
            </w:r>
          </w:p>
        </w:tc>
      </w:tr>
    </w:tbl>
    <w:p w14:paraId="380EDFEE" w14:textId="77777777" w:rsidR="00D74F7A" w:rsidRPr="005A5BF0" w:rsidRDefault="00D74F7A" w:rsidP="00D74F7A"/>
    <w:p w14:paraId="2DB1764B" w14:textId="77777777" w:rsidR="00D74F7A" w:rsidRPr="005A5BF0" w:rsidRDefault="00D74F7A"/>
    <w:p w14:paraId="0C13E401" w14:textId="77777777" w:rsidR="00D74F7A" w:rsidRPr="005A5BF0" w:rsidRDefault="00D74F7A">
      <w:r w:rsidRPr="005A5BF0">
        <w:br w:type="page"/>
      </w:r>
    </w:p>
    <w:p w14:paraId="5947A86F" w14:textId="4BEF4C59" w:rsidR="00B11659" w:rsidRPr="00B11659" w:rsidRDefault="00D74F7A" w:rsidP="00B11659">
      <w:r w:rsidRPr="005A5BF0">
        <w:lastRenderedPageBreak/>
        <w:t>M-TRP</w:t>
      </w:r>
      <w:bookmarkStart w:id="0" w:name="_GoBack"/>
      <w:bookmarkEnd w:id="0"/>
    </w:p>
    <w:tbl>
      <w:tblPr>
        <w:tblStyle w:val="TableGrid"/>
        <w:tblW w:w="10795" w:type="dxa"/>
        <w:tblLayout w:type="fixed"/>
        <w:tblLook w:val="04A0" w:firstRow="1" w:lastRow="0" w:firstColumn="1" w:lastColumn="0" w:noHBand="0" w:noVBand="1"/>
      </w:tblPr>
      <w:tblGrid>
        <w:gridCol w:w="1696"/>
        <w:gridCol w:w="993"/>
        <w:gridCol w:w="1086"/>
        <w:gridCol w:w="1080"/>
        <w:gridCol w:w="990"/>
        <w:gridCol w:w="3600"/>
        <w:gridCol w:w="1350"/>
      </w:tblGrid>
      <w:tr w:rsidR="00B11659" w:rsidRPr="00D25692" w14:paraId="36AC7FC8" w14:textId="77777777" w:rsidTr="00697559">
        <w:tc>
          <w:tcPr>
            <w:tcW w:w="1696" w:type="dxa"/>
            <w:shd w:val="clear" w:color="auto" w:fill="auto"/>
            <w:vAlign w:val="bottom"/>
          </w:tcPr>
          <w:p w14:paraId="2D1596BF" w14:textId="77777777" w:rsidR="00B11659" w:rsidRPr="003C363C" w:rsidRDefault="00B11659" w:rsidP="00697559">
            <w:pPr>
              <w:rPr>
                <w:rFonts w:cstheme="minorHAnsi"/>
                <w:b/>
                <w:bCs/>
                <w:color w:val="000000"/>
                <w:sz w:val="16"/>
              </w:rPr>
            </w:pPr>
            <w:r w:rsidRPr="003C363C">
              <w:rPr>
                <w:rFonts w:cstheme="minorHAnsi"/>
                <w:b/>
                <w:bCs/>
                <w:color w:val="000000"/>
                <w:sz w:val="16"/>
              </w:rPr>
              <w:t>Parameter Name</w:t>
            </w:r>
          </w:p>
        </w:tc>
        <w:tc>
          <w:tcPr>
            <w:tcW w:w="993" w:type="dxa"/>
            <w:shd w:val="clear" w:color="auto" w:fill="auto"/>
            <w:vAlign w:val="bottom"/>
          </w:tcPr>
          <w:p w14:paraId="3044F0DC" w14:textId="77777777" w:rsidR="00B11659" w:rsidRPr="003C363C" w:rsidRDefault="00B11659" w:rsidP="00697559">
            <w:pPr>
              <w:rPr>
                <w:rFonts w:cstheme="minorHAnsi"/>
                <w:b/>
                <w:bCs/>
                <w:color w:val="000000"/>
                <w:sz w:val="16"/>
              </w:rPr>
            </w:pPr>
            <w:r w:rsidRPr="003C363C">
              <w:rPr>
                <w:rFonts w:cstheme="minorHAnsi"/>
                <w:b/>
                <w:bCs/>
                <w:color w:val="000000"/>
                <w:sz w:val="16"/>
              </w:rPr>
              <w:t>(New) values</w:t>
            </w:r>
          </w:p>
        </w:tc>
        <w:tc>
          <w:tcPr>
            <w:tcW w:w="1086" w:type="dxa"/>
            <w:shd w:val="clear" w:color="auto" w:fill="auto"/>
            <w:vAlign w:val="bottom"/>
          </w:tcPr>
          <w:p w14:paraId="5FD8E8BC" w14:textId="77777777" w:rsidR="00B11659" w:rsidRPr="003C363C" w:rsidRDefault="00B11659" w:rsidP="00697559">
            <w:pPr>
              <w:rPr>
                <w:rFonts w:cstheme="minorHAnsi"/>
                <w:b/>
                <w:bCs/>
                <w:color w:val="000000"/>
                <w:sz w:val="16"/>
              </w:rPr>
            </w:pPr>
            <w:r w:rsidRPr="003C363C">
              <w:rPr>
                <w:rFonts w:cstheme="minorHAnsi"/>
                <w:b/>
                <w:bCs/>
                <w:color w:val="000000"/>
                <w:sz w:val="16"/>
              </w:rPr>
              <w:t>New R16 vs extension of R15</w:t>
            </w:r>
          </w:p>
        </w:tc>
        <w:tc>
          <w:tcPr>
            <w:tcW w:w="1080" w:type="dxa"/>
            <w:shd w:val="clear" w:color="auto" w:fill="auto"/>
            <w:vAlign w:val="bottom"/>
          </w:tcPr>
          <w:p w14:paraId="1F6552B5" w14:textId="77777777" w:rsidR="00B11659" w:rsidRPr="003C363C" w:rsidRDefault="00B11659" w:rsidP="00697559">
            <w:pPr>
              <w:rPr>
                <w:rFonts w:cstheme="minorHAnsi"/>
                <w:b/>
                <w:bCs/>
                <w:color w:val="000000"/>
                <w:sz w:val="16"/>
              </w:rPr>
            </w:pPr>
            <w:r w:rsidRPr="003C363C">
              <w:rPr>
                <w:rFonts w:cstheme="minorHAnsi"/>
                <w:b/>
                <w:bCs/>
                <w:color w:val="000000"/>
                <w:sz w:val="16"/>
              </w:rPr>
              <w:t>Per (UE, cell, TRP, …)</w:t>
            </w:r>
          </w:p>
        </w:tc>
        <w:tc>
          <w:tcPr>
            <w:tcW w:w="990" w:type="dxa"/>
            <w:shd w:val="clear" w:color="auto" w:fill="auto"/>
            <w:vAlign w:val="bottom"/>
          </w:tcPr>
          <w:p w14:paraId="0D22BE80" w14:textId="77777777" w:rsidR="00B11659" w:rsidRPr="003C363C" w:rsidRDefault="00B11659" w:rsidP="00697559">
            <w:pPr>
              <w:rPr>
                <w:rFonts w:cstheme="minorHAnsi"/>
                <w:b/>
                <w:bCs/>
                <w:color w:val="000000"/>
                <w:sz w:val="16"/>
              </w:rPr>
            </w:pPr>
            <w:r w:rsidRPr="003C363C">
              <w:rPr>
                <w:rFonts w:cstheme="minorHAnsi"/>
                <w:b/>
                <w:bCs/>
                <w:color w:val="000000"/>
                <w:sz w:val="16"/>
              </w:rPr>
              <w:t>Broadcast/dedicated</w:t>
            </w:r>
          </w:p>
        </w:tc>
        <w:tc>
          <w:tcPr>
            <w:tcW w:w="3600" w:type="dxa"/>
            <w:shd w:val="clear" w:color="auto" w:fill="auto"/>
            <w:vAlign w:val="bottom"/>
          </w:tcPr>
          <w:p w14:paraId="08F2F8B0" w14:textId="77777777" w:rsidR="00B11659" w:rsidRPr="003C363C" w:rsidRDefault="00B11659" w:rsidP="00697559">
            <w:pPr>
              <w:rPr>
                <w:rFonts w:cstheme="minorHAnsi"/>
                <w:b/>
                <w:bCs/>
                <w:color w:val="000000"/>
                <w:sz w:val="16"/>
              </w:rPr>
            </w:pPr>
            <w:r w:rsidRPr="003C363C">
              <w:rPr>
                <w:rFonts w:cstheme="minorHAnsi"/>
                <w:b/>
                <w:bCs/>
                <w:color w:val="000000"/>
                <w:sz w:val="16"/>
              </w:rPr>
              <w:t>Description</w:t>
            </w:r>
          </w:p>
        </w:tc>
        <w:tc>
          <w:tcPr>
            <w:tcW w:w="1350" w:type="dxa"/>
            <w:shd w:val="clear" w:color="auto" w:fill="auto"/>
            <w:vAlign w:val="bottom"/>
          </w:tcPr>
          <w:p w14:paraId="6C3B36A6" w14:textId="77777777" w:rsidR="00B11659" w:rsidRPr="003C363C" w:rsidRDefault="00B11659" w:rsidP="00697559">
            <w:pPr>
              <w:rPr>
                <w:rFonts w:cstheme="minorHAnsi"/>
                <w:b/>
                <w:bCs/>
                <w:color w:val="000000"/>
                <w:sz w:val="16"/>
              </w:rPr>
            </w:pPr>
            <w:r w:rsidRPr="003C363C">
              <w:rPr>
                <w:rFonts w:cstheme="minorHAnsi"/>
                <w:b/>
                <w:bCs/>
                <w:color w:val="000000"/>
                <w:sz w:val="16"/>
              </w:rPr>
              <w:t>Configuration restriction (if any)</w:t>
            </w:r>
          </w:p>
        </w:tc>
      </w:tr>
      <w:tr w:rsidR="00B11659" w:rsidRPr="00D25692" w14:paraId="5C54E316" w14:textId="77777777" w:rsidTr="00697559">
        <w:tc>
          <w:tcPr>
            <w:tcW w:w="10795" w:type="dxa"/>
            <w:gridSpan w:val="7"/>
            <w:shd w:val="clear" w:color="auto" w:fill="auto"/>
            <w:vAlign w:val="bottom"/>
          </w:tcPr>
          <w:p w14:paraId="12AEF0B4" w14:textId="77777777" w:rsidR="00B11659" w:rsidRPr="003C363C" w:rsidRDefault="00B11659" w:rsidP="00697559">
            <w:pPr>
              <w:jc w:val="center"/>
              <w:rPr>
                <w:rFonts w:cstheme="minorHAnsi"/>
                <w:b/>
                <w:color w:val="000000"/>
                <w:sz w:val="16"/>
              </w:rPr>
            </w:pPr>
            <w:r w:rsidRPr="003C363C">
              <w:rPr>
                <w:rFonts w:cstheme="minorHAnsi"/>
                <w:b/>
                <w:color w:val="000000"/>
                <w:sz w:val="24"/>
              </w:rPr>
              <w:t>M-DCI</w:t>
            </w:r>
          </w:p>
        </w:tc>
      </w:tr>
      <w:tr w:rsidR="00B11659" w:rsidRPr="00D25692" w14:paraId="31AA1DAB" w14:textId="77777777" w:rsidTr="00697559">
        <w:tc>
          <w:tcPr>
            <w:tcW w:w="1696" w:type="dxa"/>
            <w:shd w:val="clear" w:color="auto" w:fill="auto"/>
            <w:vAlign w:val="bottom"/>
          </w:tcPr>
          <w:p w14:paraId="3F989796" w14:textId="77777777" w:rsidR="00B11659" w:rsidRPr="003C363C" w:rsidRDefault="00B11659" w:rsidP="00697559">
            <w:pPr>
              <w:rPr>
                <w:rFonts w:cstheme="minorHAnsi"/>
                <w:color w:val="000000"/>
                <w:sz w:val="16"/>
                <w:szCs w:val="16"/>
              </w:rPr>
            </w:pPr>
            <w:r w:rsidRPr="003C363C">
              <w:rPr>
                <w:rFonts w:cstheme="minorHAnsi"/>
                <w:color w:val="000000"/>
                <w:sz w:val="16"/>
                <w:szCs w:val="16"/>
              </w:rPr>
              <w:t xml:space="preserve">controlResourceSetToAddModList      </w:t>
            </w:r>
          </w:p>
        </w:tc>
        <w:tc>
          <w:tcPr>
            <w:tcW w:w="993" w:type="dxa"/>
            <w:shd w:val="clear" w:color="auto" w:fill="auto"/>
            <w:vAlign w:val="bottom"/>
          </w:tcPr>
          <w:p w14:paraId="5BFC321A" w14:textId="77777777" w:rsidR="00B11659" w:rsidRPr="003C363C" w:rsidRDefault="00B11659" w:rsidP="00697559">
            <w:pPr>
              <w:rPr>
                <w:rFonts w:cstheme="minorHAnsi"/>
                <w:color w:val="000000"/>
                <w:sz w:val="16"/>
                <w:szCs w:val="16"/>
              </w:rPr>
            </w:pPr>
            <w:r w:rsidRPr="003C363C">
              <w:rPr>
                <w:rFonts w:cstheme="minorHAnsi"/>
                <w:color w:val="000000"/>
                <w:sz w:val="16"/>
                <w:szCs w:val="16"/>
              </w:rPr>
              <w:t>SEQUENCE(SIZE (1..5)) OF ControlResourceSet</w:t>
            </w:r>
          </w:p>
        </w:tc>
        <w:tc>
          <w:tcPr>
            <w:tcW w:w="1086" w:type="dxa"/>
            <w:shd w:val="clear" w:color="auto" w:fill="auto"/>
            <w:vAlign w:val="bottom"/>
          </w:tcPr>
          <w:p w14:paraId="751AFCC3" w14:textId="77777777" w:rsidR="00B11659" w:rsidRPr="003C363C" w:rsidRDefault="00B11659" w:rsidP="00697559">
            <w:pPr>
              <w:rPr>
                <w:rFonts w:cstheme="minorHAnsi"/>
                <w:color w:val="000000"/>
                <w:sz w:val="16"/>
                <w:szCs w:val="16"/>
              </w:rPr>
            </w:pPr>
            <w:r w:rsidRPr="003C363C">
              <w:rPr>
                <w:rFonts w:cstheme="minorHAnsi"/>
                <w:color w:val="000000"/>
                <w:sz w:val="16"/>
                <w:szCs w:val="16"/>
              </w:rPr>
              <w:t xml:space="preserve">Extension </w:t>
            </w:r>
          </w:p>
        </w:tc>
        <w:tc>
          <w:tcPr>
            <w:tcW w:w="1080" w:type="dxa"/>
            <w:shd w:val="clear" w:color="auto" w:fill="auto"/>
            <w:vAlign w:val="bottom"/>
          </w:tcPr>
          <w:p w14:paraId="275FC592" w14:textId="77777777" w:rsidR="00B11659" w:rsidRPr="003C363C" w:rsidRDefault="00B11659" w:rsidP="00697559">
            <w:pPr>
              <w:rPr>
                <w:rFonts w:cstheme="minorHAnsi"/>
                <w:color w:val="000000"/>
                <w:sz w:val="16"/>
                <w:szCs w:val="16"/>
              </w:rPr>
            </w:pPr>
            <w:r w:rsidRPr="003C363C">
              <w:rPr>
                <w:rFonts w:cstheme="minorHAnsi"/>
                <w:color w:val="000000"/>
                <w:sz w:val="16"/>
                <w:szCs w:val="16"/>
              </w:rPr>
              <w:t>Per DL BWP</w:t>
            </w:r>
          </w:p>
        </w:tc>
        <w:tc>
          <w:tcPr>
            <w:tcW w:w="990" w:type="dxa"/>
            <w:shd w:val="clear" w:color="auto" w:fill="auto"/>
            <w:vAlign w:val="bottom"/>
          </w:tcPr>
          <w:p w14:paraId="202B27EA" w14:textId="77777777" w:rsidR="00B11659" w:rsidRPr="003C363C" w:rsidRDefault="00B11659" w:rsidP="00697559">
            <w:pPr>
              <w:rPr>
                <w:rFonts w:cstheme="minorHAnsi"/>
                <w:color w:val="000000"/>
                <w:sz w:val="16"/>
                <w:szCs w:val="16"/>
              </w:rPr>
            </w:pPr>
            <w:r w:rsidRPr="003C363C">
              <w:rPr>
                <w:rFonts w:cstheme="minorHAnsi"/>
                <w:color w:val="000000"/>
                <w:sz w:val="16"/>
                <w:szCs w:val="16"/>
              </w:rPr>
              <w:t xml:space="preserve">dedicated </w:t>
            </w:r>
          </w:p>
        </w:tc>
        <w:tc>
          <w:tcPr>
            <w:tcW w:w="3600" w:type="dxa"/>
            <w:shd w:val="clear" w:color="auto" w:fill="auto"/>
            <w:vAlign w:val="bottom"/>
          </w:tcPr>
          <w:p w14:paraId="32A7067D" w14:textId="77777777" w:rsidR="00B11659" w:rsidRPr="003C363C" w:rsidRDefault="00B11659" w:rsidP="00697559">
            <w:pPr>
              <w:rPr>
                <w:rFonts w:cstheme="minorHAnsi"/>
                <w:color w:val="000000"/>
                <w:sz w:val="16"/>
                <w:szCs w:val="16"/>
              </w:rPr>
            </w:pPr>
            <w:r w:rsidRPr="003C363C">
              <w:rPr>
                <w:rFonts w:cstheme="minorHAnsi"/>
                <w:color w:val="000000"/>
                <w:sz w:val="16"/>
                <w:szCs w:val="16"/>
              </w:rPr>
              <w:t>[</w:t>
            </w:r>
            <w:r w:rsidRPr="003C363C">
              <w:rPr>
                <w:rFonts w:cstheme="minorHAnsi"/>
                <w:color w:val="000000"/>
                <w:sz w:val="16"/>
                <w:szCs w:val="16"/>
                <w:highlight w:val="green"/>
              </w:rPr>
              <w:t>Agreement</w:t>
            </w:r>
            <w:r w:rsidRPr="003C363C">
              <w:rPr>
                <w:rFonts w:cstheme="minorHAnsi"/>
                <w:color w:val="000000"/>
                <w:sz w:val="16"/>
                <w:szCs w:val="16"/>
              </w:rPr>
              <w:t>] For multi-PDCCH based multi-TRP operation, the maximum number of CORESETs per “PDCCH-config” is 5, according to UE capability.</w:t>
            </w:r>
            <w:r w:rsidRPr="003C363C">
              <w:rPr>
                <w:rFonts w:cstheme="minorHAnsi"/>
                <w:color w:val="000000"/>
                <w:sz w:val="16"/>
                <w:szCs w:val="16"/>
              </w:rPr>
              <w:br/>
              <w:t>[Agreement] For multi-PDCCH based multi-TRP operation, the maximum number of CORESETs that can be configured with the same TRP (i.e. same higher layer index configured per CORESET (if configured) per “PDCCH-Config”) is up to UE capability, including at least a candidate value of 3.</w:t>
            </w:r>
          </w:p>
        </w:tc>
        <w:tc>
          <w:tcPr>
            <w:tcW w:w="1350" w:type="dxa"/>
            <w:shd w:val="clear" w:color="auto" w:fill="auto"/>
            <w:vAlign w:val="bottom"/>
          </w:tcPr>
          <w:p w14:paraId="4CB0B204" w14:textId="77777777" w:rsidR="00B11659" w:rsidRPr="003C363C" w:rsidRDefault="00B11659" w:rsidP="00697559">
            <w:pPr>
              <w:rPr>
                <w:rFonts w:cstheme="minorHAnsi"/>
                <w:color w:val="000000"/>
                <w:sz w:val="16"/>
                <w:szCs w:val="16"/>
              </w:rPr>
            </w:pPr>
          </w:p>
        </w:tc>
      </w:tr>
      <w:tr w:rsidR="00B11659" w:rsidRPr="00D25692" w14:paraId="70A1F594" w14:textId="77777777" w:rsidTr="00697559">
        <w:tc>
          <w:tcPr>
            <w:tcW w:w="1696" w:type="dxa"/>
            <w:shd w:val="clear" w:color="auto" w:fill="auto"/>
            <w:vAlign w:val="bottom"/>
          </w:tcPr>
          <w:p w14:paraId="6640F745" w14:textId="77777777" w:rsidR="00B11659" w:rsidRPr="003C363C" w:rsidRDefault="00B11659" w:rsidP="00697559">
            <w:pPr>
              <w:rPr>
                <w:rFonts w:cstheme="minorHAnsi"/>
                <w:color w:val="000000"/>
                <w:sz w:val="16"/>
                <w:szCs w:val="16"/>
              </w:rPr>
            </w:pPr>
            <w:r w:rsidRPr="003C363C">
              <w:rPr>
                <w:rFonts w:cstheme="minorHAnsi"/>
                <w:color w:val="000000"/>
                <w:sz w:val="16"/>
                <w:szCs w:val="16"/>
              </w:rPr>
              <w:t xml:space="preserve">controlResourceSetToReleaseList </w:t>
            </w:r>
          </w:p>
        </w:tc>
        <w:tc>
          <w:tcPr>
            <w:tcW w:w="993" w:type="dxa"/>
            <w:shd w:val="clear" w:color="auto" w:fill="auto"/>
            <w:vAlign w:val="bottom"/>
          </w:tcPr>
          <w:p w14:paraId="655AFD36" w14:textId="77777777" w:rsidR="00B11659" w:rsidRPr="003C363C" w:rsidRDefault="00B11659" w:rsidP="00697559">
            <w:pPr>
              <w:rPr>
                <w:rFonts w:cstheme="minorHAnsi"/>
                <w:color w:val="000000"/>
                <w:sz w:val="16"/>
                <w:szCs w:val="16"/>
              </w:rPr>
            </w:pPr>
            <w:r w:rsidRPr="003C363C">
              <w:rPr>
                <w:rFonts w:cstheme="minorHAnsi"/>
                <w:color w:val="000000"/>
                <w:sz w:val="16"/>
                <w:szCs w:val="16"/>
              </w:rPr>
              <w:t>SEQUENCE(SIZE (1..5)) OF ControlResourceSetId</w:t>
            </w:r>
          </w:p>
        </w:tc>
        <w:tc>
          <w:tcPr>
            <w:tcW w:w="1086" w:type="dxa"/>
            <w:shd w:val="clear" w:color="auto" w:fill="auto"/>
            <w:vAlign w:val="bottom"/>
          </w:tcPr>
          <w:p w14:paraId="6EB0F714" w14:textId="77777777" w:rsidR="00B11659" w:rsidRPr="003C363C" w:rsidRDefault="00B11659" w:rsidP="00697559">
            <w:pPr>
              <w:rPr>
                <w:rFonts w:cstheme="minorHAnsi"/>
                <w:color w:val="000000"/>
                <w:sz w:val="16"/>
                <w:szCs w:val="16"/>
              </w:rPr>
            </w:pPr>
            <w:r w:rsidRPr="003C363C">
              <w:rPr>
                <w:rFonts w:cstheme="minorHAnsi"/>
                <w:color w:val="000000"/>
                <w:sz w:val="16"/>
                <w:szCs w:val="16"/>
              </w:rPr>
              <w:t xml:space="preserve">Extension </w:t>
            </w:r>
          </w:p>
        </w:tc>
        <w:tc>
          <w:tcPr>
            <w:tcW w:w="1080" w:type="dxa"/>
            <w:shd w:val="clear" w:color="auto" w:fill="auto"/>
            <w:vAlign w:val="bottom"/>
          </w:tcPr>
          <w:p w14:paraId="16039AC7" w14:textId="77777777" w:rsidR="00B11659" w:rsidRPr="003C363C" w:rsidRDefault="00B11659" w:rsidP="00697559">
            <w:pPr>
              <w:rPr>
                <w:rFonts w:cstheme="minorHAnsi"/>
                <w:color w:val="000000"/>
                <w:sz w:val="16"/>
                <w:szCs w:val="16"/>
              </w:rPr>
            </w:pPr>
            <w:r w:rsidRPr="003C363C">
              <w:rPr>
                <w:rFonts w:cstheme="minorHAnsi"/>
                <w:color w:val="000000"/>
                <w:sz w:val="16"/>
                <w:szCs w:val="16"/>
              </w:rPr>
              <w:t>Per DL BWP</w:t>
            </w:r>
          </w:p>
        </w:tc>
        <w:tc>
          <w:tcPr>
            <w:tcW w:w="990" w:type="dxa"/>
            <w:shd w:val="clear" w:color="auto" w:fill="auto"/>
            <w:vAlign w:val="bottom"/>
          </w:tcPr>
          <w:p w14:paraId="235575F9" w14:textId="77777777" w:rsidR="00B11659" w:rsidRPr="003C363C" w:rsidRDefault="00B11659" w:rsidP="00697559">
            <w:pPr>
              <w:rPr>
                <w:rFonts w:cstheme="minorHAnsi"/>
                <w:color w:val="000000"/>
                <w:sz w:val="16"/>
                <w:szCs w:val="16"/>
              </w:rPr>
            </w:pPr>
            <w:r w:rsidRPr="003C363C">
              <w:rPr>
                <w:rFonts w:cstheme="minorHAnsi"/>
                <w:color w:val="000000"/>
                <w:sz w:val="16"/>
                <w:szCs w:val="16"/>
              </w:rPr>
              <w:t xml:space="preserve">dedicated </w:t>
            </w:r>
          </w:p>
        </w:tc>
        <w:tc>
          <w:tcPr>
            <w:tcW w:w="3600" w:type="dxa"/>
            <w:shd w:val="clear" w:color="auto" w:fill="auto"/>
            <w:vAlign w:val="bottom"/>
          </w:tcPr>
          <w:p w14:paraId="209B9558" w14:textId="77777777" w:rsidR="00B11659" w:rsidRPr="003C363C" w:rsidRDefault="00B11659" w:rsidP="00697559">
            <w:pPr>
              <w:rPr>
                <w:rFonts w:cstheme="minorHAnsi"/>
                <w:color w:val="000000"/>
                <w:sz w:val="16"/>
                <w:szCs w:val="16"/>
              </w:rPr>
            </w:pPr>
            <w:r w:rsidRPr="003C363C">
              <w:rPr>
                <w:rFonts w:cstheme="minorHAnsi"/>
                <w:color w:val="000000"/>
                <w:sz w:val="16"/>
                <w:szCs w:val="16"/>
              </w:rPr>
              <w:t>[</w:t>
            </w:r>
            <w:r w:rsidRPr="003C363C">
              <w:rPr>
                <w:rFonts w:cstheme="minorHAnsi"/>
                <w:color w:val="000000"/>
                <w:sz w:val="16"/>
                <w:szCs w:val="16"/>
                <w:highlight w:val="green"/>
              </w:rPr>
              <w:t>Agreement</w:t>
            </w:r>
            <w:r w:rsidRPr="003C363C">
              <w:rPr>
                <w:rFonts w:cstheme="minorHAnsi"/>
                <w:color w:val="000000"/>
                <w:sz w:val="16"/>
                <w:szCs w:val="16"/>
              </w:rPr>
              <w:t>] For multi-PDCCH based multi-TRP operation, the maximum number of CORESETs per “PDCCH-config” is 5, according to UE capability.</w:t>
            </w:r>
            <w:r w:rsidRPr="003C363C">
              <w:rPr>
                <w:rFonts w:cstheme="minorHAnsi"/>
                <w:color w:val="000000"/>
                <w:sz w:val="16"/>
                <w:szCs w:val="16"/>
              </w:rPr>
              <w:br/>
              <w:t>[Agreement] For multi-PDCCH based multi-TRP operation, the maximum number of CORESETs that can be configured with the same TRP (i.e. same higher layer index configured per CORESET (if configured) per “PDCCH-Config”) is up to UE capability, including at least a candidate value of 3.</w:t>
            </w:r>
          </w:p>
        </w:tc>
        <w:tc>
          <w:tcPr>
            <w:tcW w:w="1350" w:type="dxa"/>
            <w:shd w:val="clear" w:color="auto" w:fill="auto"/>
            <w:vAlign w:val="bottom"/>
          </w:tcPr>
          <w:p w14:paraId="0BBD1A2D" w14:textId="77777777" w:rsidR="00B11659" w:rsidRPr="003C363C" w:rsidRDefault="00B11659" w:rsidP="00697559">
            <w:pPr>
              <w:rPr>
                <w:rFonts w:cstheme="minorHAnsi"/>
                <w:color w:val="000000"/>
                <w:sz w:val="16"/>
                <w:szCs w:val="16"/>
              </w:rPr>
            </w:pPr>
          </w:p>
        </w:tc>
      </w:tr>
      <w:tr w:rsidR="00B11659" w:rsidRPr="00D25692" w14:paraId="3E30D0E2" w14:textId="77777777" w:rsidTr="00697559">
        <w:tc>
          <w:tcPr>
            <w:tcW w:w="1696" w:type="dxa"/>
            <w:shd w:val="clear" w:color="auto" w:fill="auto"/>
            <w:vAlign w:val="bottom"/>
          </w:tcPr>
          <w:p w14:paraId="105728AD" w14:textId="77777777" w:rsidR="00B11659" w:rsidRPr="00AC3CE7" w:rsidRDefault="00B11659" w:rsidP="00697559">
            <w:pPr>
              <w:rPr>
                <w:rFonts w:cstheme="minorHAnsi"/>
                <w:sz w:val="16"/>
                <w:szCs w:val="16"/>
              </w:rPr>
            </w:pPr>
            <w:r w:rsidRPr="002558D4">
              <w:rPr>
                <w:rFonts w:cstheme="minorHAnsi"/>
                <w:sz w:val="16"/>
                <w:szCs w:val="16"/>
              </w:rPr>
              <w:t>CORESETPoolIndex</w:t>
            </w:r>
          </w:p>
        </w:tc>
        <w:tc>
          <w:tcPr>
            <w:tcW w:w="993" w:type="dxa"/>
            <w:shd w:val="clear" w:color="auto" w:fill="auto"/>
            <w:vAlign w:val="bottom"/>
          </w:tcPr>
          <w:p w14:paraId="7AC03CB3" w14:textId="77777777" w:rsidR="00B11659" w:rsidRPr="00A15615" w:rsidRDefault="00B11659" w:rsidP="00697559">
            <w:pPr>
              <w:rPr>
                <w:rFonts w:cstheme="minorHAnsi"/>
                <w:sz w:val="16"/>
                <w:szCs w:val="16"/>
              </w:rPr>
            </w:pPr>
            <w:r w:rsidRPr="00A15615">
              <w:rPr>
                <w:rFonts w:cstheme="minorHAnsi"/>
                <w:sz w:val="16"/>
                <w:szCs w:val="16"/>
              </w:rPr>
              <w:t xml:space="preserve">[0:1] </w:t>
            </w:r>
          </w:p>
        </w:tc>
        <w:tc>
          <w:tcPr>
            <w:tcW w:w="1086" w:type="dxa"/>
            <w:shd w:val="clear" w:color="auto" w:fill="auto"/>
            <w:vAlign w:val="bottom"/>
          </w:tcPr>
          <w:p w14:paraId="3BE5A6A6" w14:textId="77777777" w:rsidR="00B11659" w:rsidRPr="00A15615" w:rsidRDefault="00B11659" w:rsidP="00697559">
            <w:pPr>
              <w:rPr>
                <w:rFonts w:cstheme="minorHAnsi"/>
                <w:sz w:val="16"/>
                <w:szCs w:val="16"/>
              </w:rPr>
            </w:pPr>
            <w:r w:rsidRPr="00A15615">
              <w:rPr>
                <w:rFonts w:cstheme="minorHAnsi"/>
                <w:sz w:val="16"/>
                <w:szCs w:val="16"/>
              </w:rPr>
              <w:t>New</w:t>
            </w:r>
          </w:p>
        </w:tc>
        <w:tc>
          <w:tcPr>
            <w:tcW w:w="1080" w:type="dxa"/>
            <w:shd w:val="clear" w:color="auto" w:fill="auto"/>
            <w:vAlign w:val="bottom"/>
          </w:tcPr>
          <w:p w14:paraId="7436FF73" w14:textId="77777777" w:rsidR="00B11659" w:rsidRPr="00A15615" w:rsidRDefault="00B11659" w:rsidP="00697559">
            <w:pPr>
              <w:rPr>
                <w:rFonts w:cstheme="minorHAnsi"/>
                <w:sz w:val="16"/>
                <w:szCs w:val="16"/>
              </w:rPr>
            </w:pPr>
            <w:r w:rsidRPr="00A15615">
              <w:rPr>
                <w:rFonts w:cstheme="minorHAnsi"/>
                <w:sz w:val="16"/>
                <w:szCs w:val="16"/>
              </w:rPr>
              <w:t>per CORESET and Per DL BWP</w:t>
            </w:r>
          </w:p>
          <w:p w14:paraId="7CF2D41D" w14:textId="77777777" w:rsidR="00B11659" w:rsidRPr="00A15615" w:rsidRDefault="00B11659" w:rsidP="00697559">
            <w:pPr>
              <w:rPr>
                <w:rFonts w:cstheme="minorHAnsi"/>
                <w:sz w:val="16"/>
                <w:szCs w:val="16"/>
              </w:rPr>
            </w:pPr>
          </w:p>
        </w:tc>
        <w:tc>
          <w:tcPr>
            <w:tcW w:w="990" w:type="dxa"/>
            <w:shd w:val="clear" w:color="auto" w:fill="auto"/>
            <w:vAlign w:val="bottom"/>
          </w:tcPr>
          <w:p w14:paraId="0AC047C3" w14:textId="77777777" w:rsidR="00B11659" w:rsidRPr="003C363C" w:rsidRDefault="00B11659" w:rsidP="00697559">
            <w:pPr>
              <w:rPr>
                <w:rFonts w:cstheme="minorHAnsi"/>
                <w:color w:val="000000"/>
                <w:sz w:val="16"/>
                <w:szCs w:val="16"/>
              </w:rPr>
            </w:pPr>
            <w:r w:rsidRPr="003C363C">
              <w:rPr>
                <w:rFonts w:cstheme="minorHAnsi"/>
                <w:color w:val="000000"/>
                <w:sz w:val="16"/>
                <w:szCs w:val="16"/>
              </w:rPr>
              <w:t xml:space="preserve">dedicated </w:t>
            </w:r>
          </w:p>
        </w:tc>
        <w:tc>
          <w:tcPr>
            <w:tcW w:w="3600" w:type="dxa"/>
            <w:shd w:val="clear" w:color="auto" w:fill="auto"/>
            <w:vAlign w:val="bottom"/>
          </w:tcPr>
          <w:p w14:paraId="0D8DB49F" w14:textId="77777777" w:rsidR="00B11659" w:rsidRPr="003C363C" w:rsidRDefault="00B11659" w:rsidP="00697559">
            <w:pPr>
              <w:rPr>
                <w:rFonts w:cstheme="minorHAnsi"/>
                <w:color w:val="000000"/>
                <w:sz w:val="16"/>
                <w:szCs w:val="16"/>
              </w:rPr>
            </w:pPr>
            <w:r w:rsidRPr="003C363C">
              <w:rPr>
                <w:rFonts w:cstheme="minorHAnsi"/>
                <w:color w:val="000000"/>
                <w:sz w:val="16"/>
                <w:szCs w:val="16"/>
              </w:rPr>
              <w:t>[</w:t>
            </w:r>
            <w:r w:rsidRPr="003C363C">
              <w:rPr>
                <w:rFonts w:cstheme="minorHAnsi"/>
                <w:color w:val="000000"/>
                <w:sz w:val="16"/>
                <w:szCs w:val="16"/>
                <w:highlight w:val="green"/>
              </w:rPr>
              <w:t>Agreement</w:t>
            </w:r>
            <w:r w:rsidRPr="003C363C">
              <w:rPr>
                <w:rFonts w:cstheme="minorHAnsi"/>
                <w:color w:val="000000"/>
                <w:sz w:val="16"/>
                <w:szCs w:val="16"/>
              </w:rPr>
              <w:t>] The index to be used to generate separated ACK/NACK codebook is a higher layer signalling index per CORESET</w:t>
            </w:r>
          </w:p>
          <w:p w14:paraId="1056F4C2" w14:textId="77777777" w:rsidR="00B11659" w:rsidRPr="003C363C" w:rsidRDefault="00B11659" w:rsidP="00697559">
            <w:pPr>
              <w:rPr>
                <w:rFonts w:eastAsia="Batang" w:cstheme="minorHAnsi"/>
                <w:sz w:val="16"/>
                <w:szCs w:val="16"/>
                <w:lang w:val="en-GB" w:eastAsia="x-none"/>
              </w:rPr>
            </w:pPr>
            <w:r w:rsidRPr="003C363C">
              <w:rPr>
                <w:rFonts w:eastAsia="Batang" w:cstheme="minorHAnsi"/>
                <w:b/>
                <w:bCs/>
                <w:sz w:val="16"/>
                <w:szCs w:val="16"/>
                <w:highlight w:val="green"/>
                <w:lang w:val="en-GB" w:eastAsia="x-none"/>
              </w:rPr>
              <w:t>Agreement</w:t>
            </w:r>
            <w:r w:rsidRPr="003C363C">
              <w:rPr>
                <w:rFonts w:eastAsia="Batang" w:cstheme="minorHAnsi"/>
                <w:b/>
                <w:bCs/>
                <w:sz w:val="16"/>
                <w:szCs w:val="16"/>
                <w:lang w:val="en-GB" w:eastAsia="x-none"/>
              </w:rPr>
              <w:t xml:space="preserve"> </w:t>
            </w:r>
            <w:r w:rsidRPr="003C363C">
              <w:rPr>
                <w:rFonts w:eastAsia="Batang" w:cstheme="minorHAnsi"/>
                <w:sz w:val="16"/>
                <w:szCs w:val="16"/>
                <w:lang w:val="en-GB" w:eastAsia="x-none"/>
              </w:rPr>
              <w:t>The candidate values of higher layer parameter HigherLayerIndexPerCORESET are [0:1:M],  M=1</w:t>
            </w:r>
          </w:p>
        </w:tc>
        <w:tc>
          <w:tcPr>
            <w:tcW w:w="1350" w:type="dxa"/>
            <w:shd w:val="clear" w:color="auto" w:fill="auto"/>
            <w:vAlign w:val="bottom"/>
          </w:tcPr>
          <w:p w14:paraId="72F86468" w14:textId="77777777" w:rsidR="00B11659" w:rsidRPr="003C363C" w:rsidRDefault="00B11659" w:rsidP="00697559">
            <w:pPr>
              <w:rPr>
                <w:rFonts w:cstheme="minorHAnsi"/>
                <w:color w:val="000000"/>
                <w:sz w:val="16"/>
                <w:szCs w:val="16"/>
              </w:rPr>
            </w:pPr>
          </w:p>
        </w:tc>
      </w:tr>
      <w:tr w:rsidR="00B11659" w:rsidRPr="00D25692" w14:paraId="62B33E48" w14:textId="77777777" w:rsidTr="00697559">
        <w:tc>
          <w:tcPr>
            <w:tcW w:w="1696" w:type="dxa"/>
            <w:shd w:val="clear" w:color="auto" w:fill="auto"/>
            <w:vAlign w:val="bottom"/>
          </w:tcPr>
          <w:p w14:paraId="71CA458A" w14:textId="77777777" w:rsidR="00B11659" w:rsidRPr="003C363C" w:rsidRDefault="00B11659" w:rsidP="00697559">
            <w:pPr>
              <w:rPr>
                <w:rFonts w:cstheme="minorHAnsi"/>
                <w:color w:val="000000"/>
                <w:sz w:val="16"/>
                <w:szCs w:val="16"/>
              </w:rPr>
            </w:pPr>
            <w:r w:rsidRPr="003C363C">
              <w:rPr>
                <w:rFonts w:cstheme="minorHAnsi"/>
                <w:color w:val="000000"/>
                <w:sz w:val="16"/>
                <w:szCs w:val="16"/>
              </w:rPr>
              <w:t>AddtionalDataScramblingIdentityPDSCH</w:t>
            </w:r>
          </w:p>
        </w:tc>
        <w:tc>
          <w:tcPr>
            <w:tcW w:w="993" w:type="dxa"/>
            <w:shd w:val="clear" w:color="auto" w:fill="auto"/>
            <w:vAlign w:val="bottom"/>
          </w:tcPr>
          <w:p w14:paraId="77DABE5C" w14:textId="77777777" w:rsidR="00B11659" w:rsidRPr="003C363C" w:rsidRDefault="00B11659" w:rsidP="00697559">
            <w:pPr>
              <w:rPr>
                <w:rFonts w:cstheme="minorHAnsi"/>
                <w:color w:val="000000"/>
                <w:sz w:val="16"/>
                <w:szCs w:val="16"/>
              </w:rPr>
            </w:pPr>
            <w:r w:rsidRPr="003C363C">
              <w:rPr>
                <w:rFonts w:cstheme="minorHAnsi"/>
                <w:color w:val="000000"/>
                <w:sz w:val="16"/>
                <w:szCs w:val="16"/>
              </w:rPr>
              <w:t>INTEGER (0..1023)</w:t>
            </w:r>
          </w:p>
        </w:tc>
        <w:tc>
          <w:tcPr>
            <w:tcW w:w="1086" w:type="dxa"/>
            <w:shd w:val="clear" w:color="auto" w:fill="auto"/>
            <w:vAlign w:val="bottom"/>
          </w:tcPr>
          <w:p w14:paraId="1DC5B9BF" w14:textId="77777777" w:rsidR="00B11659" w:rsidRPr="003C363C" w:rsidRDefault="00B11659" w:rsidP="00697559">
            <w:pPr>
              <w:rPr>
                <w:rFonts w:cstheme="minorHAnsi"/>
                <w:color w:val="000000"/>
                <w:sz w:val="16"/>
                <w:szCs w:val="16"/>
              </w:rPr>
            </w:pPr>
            <w:r w:rsidRPr="00A15615">
              <w:rPr>
                <w:rFonts w:cstheme="minorHAnsi"/>
                <w:sz w:val="16"/>
                <w:szCs w:val="16"/>
              </w:rPr>
              <w:t>New or Extension up to RAN2</w:t>
            </w:r>
          </w:p>
        </w:tc>
        <w:tc>
          <w:tcPr>
            <w:tcW w:w="1080" w:type="dxa"/>
            <w:shd w:val="clear" w:color="auto" w:fill="auto"/>
            <w:vAlign w:val="bottom"/>
          </w:tcPr>
          <w:p w14:paraId="4573A4A3" w14:textId="77777777" w:rsidR="00B11659" w:rsidRPr="003C363C" w:rsidRDefault="00B11659" w:rsidP="00697559">
            <w:pPr>
              <w:rPr>
                <w:rFonts w:cstheme="minorHAnsi"/>
                <w:color w:val="000000"/>
                <w:sz w:val="16"/>
                <w:szCs w:val="16"/>
              </w:rPr>
            </w:pPr>
            <w:r w:rsidRPr="003C363C">
              <w:rPr>
                <w:rFonts w:cstheme="minorHAnsi"/>
                <w:color w:val="000000"/>
                <w:sz w:val="16"/>
                <w:szCs w:val="16"/>
              </w:rPr>
              <w:t>Per DL BWP</w:t>
            </w:r>
          </w:p>
        </w:tc>
        <w:tc>
          <w:tcPr>
            <w:tcW w:w="990" w:type="dxa"/>
            <w:shd w:val="clear" w:color="auto" w:fill="auto"/>
            <w:vAlign w:val="bottom"/>
          </w:tcPr>
          <w:p w14:paraId="007FC94D" w14:textId="77777777" w:rsidR="00B11659" w:rsidRPr="003C363C" w:rsidRDefault="00B11659" w:rsidP="00697559">
            <w:pPr>
              <w:rPr>
                <w:rFonts w:cstheme="minorHAnsi"/>
                <w:color w:val="000000"/>
                <w:sz w:val="16"/>
                <w:szCs w:val="16"/>
              </w:rPr>
            </w:pPr>
            <w:r w:rsidRPr="003C363C">
              <w:rPr>
                <w:rFonts w:cstheme="minorHAnsi"/>
                <w:color w:val="000000"/>
                <w:sz w:val="16"/>
                <w:szCs w:val="16"/>
              </w:rPr>
              <w:t xml:space="preserve">dedicated </w:t>
            </w:r>
          </w:p>
        </w:tc>
        <w:tc>
          <w:tcPr>
            <w:tcW w:w="3600" w:type="dxa"/>
            <w:shd w:val="clear" w:color="auto" w:fill="auto"/>
            <w:vAlign w:val="center"/>
          </w:tcPr>
          <w:p w14:paraId="415A3869" w14:textId="77777777" w:rsidR="00B11659" w:rsidRPr="003C363C" w:rsidRDefault="00B11659" w:rsidP="00697559">
            <w:pPr>
              <w:rPr>
                <w:rFonts w:cstheme="minorHAnsi"/>
                <w:color w:val="000000"/>
                <w:sz w:val="16"/>
                <w:szCs w:val="16"/>
              </w:rPr>
            </w:pPr>
            <w:r w:rsidRPr="003C363C">
              <w:rPr>
                <w:rFonts w:cstheme="minorHAnsi"/>
                <w:color w:val="000000"/>
                <w:sz w:val="16"/>
                <w:szCs w:val="16"/>
              </w:rPr>
              <w:t>Additional scrambling ID for PDSCHs scheduled by Multiple-DCI</w:t>
            </w:r>
            <w:r w:rsidRPr="003C363C">
              <w:rPr>
                <w:rFonts w:cstheme="minorHAnsi"/>
                <w:color w:val="000000"/>
                <w:sz w:val="16"/>
                <w:szCs w:val="16"/>
              </w:rPr>
              <w:br/>
              <w:t>[</w:t>
            </w:r>
            <w:r w:rsidRPr="00C5016C">
              <w:rPr>
                <w:rFonts w:cstheme="minorHAnsi"/>
                <w:color w:val="000000"/>
                <w:sz w:val="16"/>
                <w:szCs w:val="16"/>
                <w:highlight w:val="green"/>
              </w:rPr>
              <w:t>Agreement</w:t>
            </w:r>
            <w:r w:rsidRPr="003C363C">
              <w:rPr>
                <w:rFonts w:cstheme="minorHAnsi"/>
                <w:color w:val="000000"/>
                <w:sz w:val="16"/>
                <w:szCs w:val="16"/>
              </w:rPr>
              <w:t>] At least for eMBB with M-DCI NCJT in order to generate different PDSCH scrambling sequences, support enhancing RRC configuration to configure multiple dataScramblingIdentityPDSCH</w:t>
            </w:r>
            <w:r w:rsidRPr="003C363C">
              <w:rPr>
                <w:rFonts w:cstheme="minorHAnsi"/>
                <w:color w:val="000000"/>
                <w:sz w:val="16"/>
                <w:szCs w:val="16"/>
              </w:rPr>
              <w:br/>
              <w:t>[</w:t>
            </w:r>
            <w:r w:rsidRPr="00C5016C">
              <w:rPr>
                <w:rFonts w:cstheme="minorHAnsi"/>
                <w:color w:val="000000"/>
                <w:sz w:val="16"/>
                <w:szCs w:val="16"/>
                <w:highlight w:val="green"/>
              </w:rPr>
              <w:t>Agreement</w:t>
            </w:r>
            <w:r w:rsidRPr="003C363C">
              <w:rPr>
                <w:rFonts w:cstheme="minorHAnsi"/>
                <w:color w:val="000000"/>
                <w:sz w:val="16"/>
                <w:szCs w:val="16"/>
              </w:rPr>
              <w:t>] In case higher layer index per CORESET is configured, for multi-PDCCH based multi-TRP operation, when multiple dataScramblingIdentityPDSCH parameters are configured, each dataScramblingIdentityPDSCH is associated with a higher layer signalling index per CORESET (if configured) and is applied to the PDSCH scheduled with a DCI detected on a CORESET with the same higher layer index.</w:t>
            </w:r>
          </w:p>
        </w:tc>
        <w:tc>
          <w:tcPr>
            <w:tcW w:w="1350" w:type="dxa"/>
            <w:shd w:val="clear" w:color="auto" w:fill="auto"/>
            <w:vAlign w:val="bottom"/>
          </w:tcPr>
          <w:p w14:paraId="3D32D8C8" w14:textId="77777777" w:rsidR="00B11659" w:rsidRPr="003C363C" w:rsidRDefault="00B11659" w:rsidP="00697559">
            <w:pPr>
              <w:rPr>
                <w:rFonts w:cstheme="minorHAnsi"/>
                <w:color w:val="000000"/>
                <w:sz w:val="16"/>
                <w:szCs w:val="16"/>
              </w:rPr>
            </w:pPr>
            <w:r w:rsidRPr="003C363C">
              <w:rPr>
                <w:rFonts w:cstheme="minorHAnsi"/>
                <w:color w:val="000000"/>
                <w:sz w:val="16"/>
                <w:szCs w:val="16"/>
              </w:rPr>
              <w:t>FFS: Whether and how to specify UE behaviour in case the higher layer index per CORESET is not configured.</w:t>
            </w:r>
          </w:p>
        </w:tc>
      </w:tr>
      <w:tr w:rsidR="00B11659" w:rsidRPr="00D25692" w14:paraId="58A6EB32" w14:textId="77777777" w:rsidTr="00697559">
        <w:tc>
          <w:tcPr>
            <w:tcW w:w="1696" w:type="dxa"/>
            <w:shd w:val="clear" w:color="auto" w:fill="auto"/>
            <w:vAlign w:val="bottom"/>
          </w:tcPr>
          <w:p w14:paraId="116930E4" w14:textId="77777777" w:rsidR="00B11659" w:rsidRPr="00D12F8C" w:rsidRDefault="00B11659" w:rsidP="00697559">
            <w:pPr>
              <w:rPr>
                <w:rFonts w:cstheme="minorHAnsi"/>
                <w:sz w:val="16"/>
                <w:szCs w:val="16"/>
                <w:highlight w:val="yellow"/>
              </w:rPr>
            </w:pPr>
            <w:r w:rsidRPr="005A69FB">
              <w:rPr>
                <w:rFonts w:cstheme="minorHAnsi"/>
                <w:sz w:val="16"/>
                <w:szCs w:val="16"/>
                <w:highlight w:val="yellow"/>
              </w:rPr>
              <w:t>FFS: [PUCCHResource-</w:t>
            </w:r>
            <w:r w:rsidRPr="005A69FB">
              <w:rPr>
                <w:highlight w:val="yellow"/>
              </w:rPr>
              <w:t xml:space="preserve"> </w:t>
            </w:r>
            <w:r w:rsidRPr="005A69FB">
              <w:rPr>
                <w:rFonts w:cstheme="minorHAnsi"/>
                <w:sz w:val="16"/>
                <w:szCs w:val="16"/>
                <w:highlight w:val="yellow"/>
              </w:rPr>
              <w:t>CORESETpoolIndex]</w:t>
            </w:r>
          </w:p>
        </w:tc>
        <w:tc>
          <w:tcPr>
            <w:tcW w:w="993" w:type="dxa"/>
            <w:shd w:val="clear" w:color="auto" w:fill="auto"/>
            <w:vAlign w:val="bottom"/>
          </w:tcPr>
          <w:p w14:paraId="0B85616A" w14:textId="77777777" w:rsidR="00B11659" w:rsidRPr="00D12F8C" w:rsidRDefault="00B11659" w:rsidP="00697559">
            <w:pPr>
              <w:rPr>
                <w:rFonts w:cstheme="minorHAnsi"/>
                <w:sz w:val="16"/>
                <w:szCs w:val="16"/>
                <w:highlight w:val="yellow"/>
              </w:rPr>
            </w:pPr>
            <w:r>
              <w:rPr>
                <w:rFonts w:cstheme="minorHAnsi"/>
                <w:sz w:val="16"/>
                <w:szCs w:val="16"/>
                <w:highlight w:val="yellow"/>
              </w:rPr>
              <w:t>FFS</w:t>
            </w:r>
          </w:p>
        </w:tc>
        <w:tc>
          <w:tcPr>
            <w:tcW w:w="1086" w:type="dxa"/>
            <w:shd w:val="clear" w:color="auto" w:fill="auto"/>
            <w:vAlign w:val="bottom"/>
          </w:tcPr>
          <w:p w14:paraId="16F6D708" w14:textId="77777777" w:rsidR="00B11659" w:rsidRPr="00AC3CE7" w:rsidRDefault="00B11659" w:rsidP="00697559">
            <w:pPr>
              <w:rPr>
                <w:rFonts w:cstheme="minorHAnsi"/>
                <w:sz w:val="16"/>
                <w:szCs w:val="16"/>
              </w:rPr>
            </w:pPr>
            <w:r w:rsidRPr="00AC3CE7">
              <w:rPr>
                <w:rFonts w:cstheme="minorHAnsi"/>
                <w:sz w:val="16"/>
                <w:szCs w:val="16"/>
              </w:rPr>
              <w:t>New</w:t>
            </w:r>
          </w:p>
        </w:tc>
        <w:tc>
          <w:tcPr>
            <w:tcW w:w="1080" w:type="dxa"/>
            <w:shd w:val="clear" w:color="auto" w:fill="auto"/>
            <w:vAlign w:val="bottom"/>
          </w:tcPr>
          <w:p w14:paraId="16A4183D" w14:textId="77777777" w:rsidR="00B11659" w:rsidRPr="00AC3CE7" w:rsidRDefault="00B11659" w:rsidP="00697559">
            <w:pPr>
              <w:rPr>
                <w:rFonts w:cstheme="minorHAnsi"/>
                <w:sz w:val="16"/>
                <w:szCs w:val="16"/>
              </w:rPr>
            </w:pPr>
            <w:r w:rsidRPr="00AC3CE7">
              <w:rPr>
                <w:rFonts w:cstheme="minorHAnsi"/>
                <w:sz w:val="16"/>
                <w:szCs w:val="16"/>
              </w:rPr>
              <w:t>per PUCCH resource per UL BWP</w:t>
            </w:r>
          </w:p>
        </w:tc>
        <w:tc>
          <w:tcPr>
            <w:tcW w:w="990" w:type="dxa"/>
            <w:shd w:val="clear" w:color="auto" w:fill="auto"/>
            <w:vAlign w:val="bottom"/>
          </w:tcPr>
          <w:p w14:paraId="304296D5" w14:textId="77777777" w:rsidR="00B11659" w:rsidRPr="00AC3CE7" w:rsidRDefault="00B11659" w:rsidP="00697559">
            <w:pPr>
              <w:rPr>
                <w:rFonts w:cstheme="minorHAnsi"/>
                <w:color w:val="000000"/>
                <w:sz w:val="16"/>
                <w:szCs w:val="16"/>
              </w:rPr>
            </w:pPr>
            <w:r w:rsidRPr="00AC3CE7">
              <w:rPr>
                <w:rFonts w:cstheme="minorHAnsi"/>
                <w:color w:val="000000"/>
                <w:sz w:val="16"/>
                <w:szCs w:val="16"/>
              </w:rPr>
              <w:t xml:space="preserve">dedicated </w:t>
            </w:r>
          </w:p>
        </w:tc>
        <w:tc>
          <w:tcPr>
            <w:tcW w:w="3600" w:type="dxa"/>
            <w:shd w:val="clear" w:color="auto" w:fill="auto"/>
            <w:vAlign w:val="bottom"/>
          </w:tcPr>
          <w:p w14:paraId="05A1257A" w14:textId="77777777" w:rsidR="00B11659" w:rsidRDefault="00B11659" w:rsidP="00697559">
            <w:pPr>
              <w:rPr>
                <w:rFonts w:cstheme="minorHAnsi"/>
                <w:color w:val="000000"/>
                <w:sz w:val="16"/>
                <w:szCs w:val="16"/>
              </w:rPr>
            </w:pPr>
            <w:r w:rsidRPr="003C363C">
              <w:rPr>
                <w:rFonts w:cstheme="minorHAnsi"/>
                <w:color w:val="000000"/>
                <w:sz w:val="16"/>
                <w:szCs w:val="16"/>
                <w:highlight w:val="green"/>
              </w:rPr>
              <w:t>Agreement</w:t>
            </w:r>
            <w:r w:rsidRPr="003C363C">
              <w:rPr>
                <w:rFonts w:cstheme="minorHAnsi"/>
                <w:color w:val="000000"/>
                <w:sz w:val="16"/>
                <w:szCs w:val="16"/>
              </w:rPr>
              <w:t>: For M-DCI NCJT transmission, each PUCCH resource may be associated with a value of higher layer index per CORESET</w:t>
            </w:r>
          </w:p>
          <w:p w14:paraId="1227605C" w14:textId="77777777" w:rsidR="00B11659" w:rsidRPr="00A2651F" w:rsidRDefault="00B11659" w:rsidP="00697559">
            <w:pPr>
              <w:rPr>
                <w:rFonts w:cstheme="minorHAnsi"/>
                <w:color w:val="000000"/>
                <w:sz w:val="16"/>
                <w:szCs w:val="16"/>
              </w:rPr>
            </w:pPr>
          </w:p>
        </w:tc>
        <w:tc>
          <w:tcPr>
            <w:tcW w:w="1350" w:type="dxa"/>
            <w:shd w:val="clear" w:color="auto" w:fill="auto"/>
            <w:vAlign w:val="bottom"/>
          </w:tcPr>
          <w:p w14:paraId="0BA87541" w14:textId="77777777" w:rsidR="00B11659" w:rsidRPr="003C363C" w:rsidRDefault="00B11659" w:rsidP="00697559">
            <w:pPr>
              <w:rPr>
                <w:rFonts w:cstheme="minorHAnsi"/>
                <w:color w:val="000000"/>
                <w:sz w:val="16"/>
                <w:szCs w:val="16"/>
              </w:rPr>
            </w:pPr>
            <w:r w:rsidRPr="00411DB4">
              <w:rPr>
                <w:rFonts w:cstheme="minorHAnsi"/>
                <w:color w:val="000000"/>
                <w:sz w:val="16"/>
                <w:szCs w:val="16"/>
                <w:highlight w:val="yellow"/>
              </w:rPr>
              <w:t>RAN1 is discussing different Alts to capture this agreement with or without this parameter.</w:t>
            </w:r>
            <w:r>
              <w:rPr>
                <w:rFonts w:cstheme="minorHAnsi"/>
                <w:color w:val="000000"/>
                <w:sz w:val="16"/>
                <w:szCs w:val="16"/>
              </w:rPr>
              <w:t xml:space="preserve"> </w:t>
            </w:r>
          </w:p>
        </w:tc>
      </w:tr>
      <w:tr w:rsidR="00B11659" w:rsidRPr="00D25692" w14:paraId="1182B19D" w14:textId="77777777" w:rsidTr="00697559">
        <w:tc>
          <w:tcPr>
            <w:tcW w:w="1696" w:type="dxa"/>
            <w:shd w:val="clear" w:color="auto" w:fill="auto"/>
            <w:vAlign w:val="bottom"/>
          </w:tcPr>
          <w:p w14:paraId="1699B9EE" w14:textId="77777777" w:rsidR="00B11659" w:rsidRPr="00E17796" w:rsidRDefault="00B11659" w:rsidP="00697559">
            <w:pPr>
              <w:rPr>
                <w:rFonts w:cstheme="minorHAnsi"/>
                <w:strike/>
                <w:color w:val="000000"/>
                <w:sz w:val="16"/>
                <w:szCs w:val="16"/>
              </w:rPr>
            </w:pPr>
            <w:r w:rsidRPr="00411DB4">
              <w:rPr>
                <w:rFonts w:cstheme="minorHAnsi"/>
                <w:sz w:val="16"/>
                <w:szCs w:val="16"/>
              </w:rPr>
              <w:t>CRSPatternList- CORESETPoolIndex</w:t>
            </w:r>
          </w:p>
        </w:tc>
        <w:tc>
          <w:tcPr>
            <w:tcW w:w="993" w:type="dxa"/>
            <w:shd w:val="clear" w:color="auto" w:fill="auto"/>
            <w:vAlign w:val="bottom"/>
          </w:tcPr>
          <w:p w14:paraId="227E8DFE" w14:textId="77777777" w:rsidR="00B11659" w:rsidRPr="00917613" w:rsidRDefault="00B11659" w:rsidP="00697559">
            <w:pPr>
              <w:rPr>
                <w:rFonts w:cstheme="minorHAnsi"/>
                <w:sz w:val="16"/>
                <w:szCs w:val="16"/>
              </w:rPr>
            </w:pPr>
            <w:r w:rsidRPr="00917613">
              <w:rPr>
                <w:rFonts w:cstheme="minorHAnsi"/>
                <w:sz w:val="16"/>
                <w:szCs w:val="16"/>
                <w:highlight w:val="yellow"/>
              </w:rPr>
              <w:t>FFS</w:t>
            </w:r>
          </w:p>
        </w:tc>
        <w:tc>
          <w:tcPr>
            <w:tcW w:w="1086" w:type="dxa"/>
            <w:shd w:val="clear" w:color="auto" w:fill="auto"/>
            <w:vAlign w:val="bottom"/>
          </w:tcPr>
          <w:p w14:paraId="6C1A1B64" w14:textId="77777777" w:rsidR="00B11659" w:rsidRPr="00A15615" w:rsidRDefault="00B11659" w:rsidP="00697559">
            <w:pPr>
              <w:rPr>
                <w:rFonts w:cstheme="minorHAnsi"/>
                <w:sz w:val="16"/>
                <w:szCs w:val="16"/>
              </w:rPr>
            </w:pPr>
            <w:r w:rsidRPr="00A15615">
              <w:rPr>
                <w:rFonts w:cstheme="minorHAnsi"/>
                <w:sz w:val="16"/>
                <w:szCs w:val="16"/>
              </w:rPr>
              <w:t>New</w:t>
            </w:r>
          </w:p>
        </w:tc>
        <w:tc>
          <w:tcPr>
            <w:tcW w:w="1080" w:type="dxa"/>
            <w:shd w:val="clear" w:color="auto" w:fill="auto"/>
            <w:vAlign w:val="bottom"/>
          </w:tcPr>
          <w:p w14:paraId="4099CE87" w14:textId="77777777" w:rsidR="00B11659" w:rsidRPr="00A15615" w:rsidRDefault="00B11659" w:rsidP="00697559">
            <w:pPr>
              <w:rPr>
                <w:rFonts w:cstheme="minorHAnsi"/>
                <w:sz w:val="16"/>
                <w:szCs w:val="16"/>
              </w:rPr>
            </w:pPr>
            <w:r w:rsidRPr="00A15615">
              <w:rPr>
                <w:rFonts w:cstheme="minorHAnsi"/>
                <w:sz w:val="16"/>
                <w:szCs w:val="16"/>
              </w:rPr>
              <w:t>per DL BWP</w:t>
            </w:r>
          </w:p>
        </w:tc>
        <w:tc>
          <w:tcPr>
            <w:tcW w:w="990" w:type="dxa"/>
            <w:shd w:val="clear" w:color="auto" w:fill="auto"/>
            <w:vAlign w:val="bottom"/>
          </w:tcPr>
          <w:p w14:paraId="6794ECFA" w14:textId="77777777" w:rsidR="00B11659" w:rsidRPr="00A15615" w:rsidRDefault="00B11659" w:rsidP="00697559">
            <w:pPr>
              <w:rPr>
                <w:rFonts w:cstheme="minorHAnsi"/>
                <w:sz w:val="16"/>
                <w:szCs w:val="16"/>
              </w:rPr>
            </w:pPr>
            <w:r w:rsidRPr="00A15615">
              <w:rPr>
                <w:rFonts w:cstheme="minorHAnsi"/>
                <w:sz w:val="16"/>
                <w:szCs w:val="16"/>
              </w:rPr>
              <w:t>dedicated</w:t>
            </w:r>
          </w:p>
        </w:tc>
        <w:tc>
          <w:tcPr>
            <w:tcW w:w="3600" w:type="dxa"/>
            <w:shd w:val="clear" w:color="auto" w:fill="auto"/>
            <w:vAlign w:val="center"/>
          </w:tcPr>
          <w:p w14:paraId="57542E27" w14:textId="77777777" w:rsidR="00B11659" w:rsidRPr="003C363C" w:rsidRDefault="00B11659" w:rsidP="00697559">
            <w:pPr>
              <w:jc w:val="both"/>
              <w:rPr>
                <w:rFonts w:eastAsia="Malgun Gothic" w:cstheme="minorHAnsi"/>
                <w:sz w:val="16"/>
                <w:szCs w:val="16"/>
                <w:lang w:val="en-GB" w:eastAsia="ko-KR"/>
              </w:rPr>
            </w:pPr>
            <w:r w:rsidRPr="003C363C">
              <w:rPr>
                <w:rFonts w:cstheme="minorHAnsi"/>
                <w:color w:val="000000"/>
                <w:sz w:val="16"/>
                <w:szCs w:val="16"/>
                <w:highlight w:val="green"/>
              </w:rPr>
              <w:t>Agreement</w:t>
            </w:r>
            <w:r w:rsidRPr="003C363C">
              <w:rPr>
                <w:rFonts w:eastAsia="Batang" w:cstheme="minorHAnsi"/>
                <w:sz w:val="16"/>
                <w:szCs w:val="16"/>
                <w:lang w:val="en-GB"/>
              </w:rPr>
              <w:t xml:space="preserve"> For multi-DCI based multi-TRP/panel transmission, the UE shall rate match around: </w:t>
            </w:r>
            <w:r w:rsidRPr="003C363C">
              <w:rPr>
                <w:rFonts w:eastAsia="Malgun Gothic" w:cstheme="minorHAnsi"/>
                <w:sz w:val="16"/>
                <w:szCs w:val="16"/>
                <w:lang w:val="en-GB" w:eastAsia="ko-KR"/>
              </w:rPr>
              <w:t>Configured CRS patterns which optionally associated with a higher layer signaling index per CORESET (if configured) and are applied to the PDSCH scheduled with a DCI detected on a CORESET with the same higher layer index.</w:t>
            </w:r>
          </w:p>
          <w:p w14:paraId="537B6742" w14:textId="77777777" w:rsidR="00B11659" w:rsidRPr="003C363C" w:rsidRDefault="00B11659" w:rsidP="00697559">
            <w:pPr>
              <w:contextualSpacing/>
              <w:jc w:val="both"/>
              <w:rPr>
                <w:rFonts w:eastAsia="SimSun" w:cstheme="minorHAnsi"/>
                <w:sz w:val="16"/>
                <w:szCs w:val="16"/>
                <w:lang w:val="en-GB" w:eastAsia="x-none"/>
              </w:rPr>
            </w:pPr>
          </w:p>
        </w:tc>
        <w:tc>
          <w:tcPr>
            <w:tcW w:w="1350" w:type="dxa"/>
            <w:shd w:val="clear" w:color="auto" w:fill="auto"/>
            <w:vAlign w:val="bottom"/>
          </w:tcPr>
          <w:p w14:paraId="403527B1" w14:textId="77777777" w:rsidR="00B11659" w:rsidRPr="00411DB4" w:rsidRDefault="00B11659" w:rsidP="00697559">
            <w:pPr>
              <w:rPr>
                <w:rFonts w:cstheme="minorHAnsi"/>
                <w:sz w:val="16"/>
                <w:szCs w:val="16"/>
                <w:lang w:val="en-GB"/>
              </w:rPr>
            </w:pPr>
            <w:r w:rsidRPr="003C363C">
              <w:rPr>
                <w:rFonts w:cstheme="minorHAnsi"/>
                <w:color w:val="000000"/>
                <w:sz w:val="16"/>
                <w:szCs w:val="16"/>
                <w:lang w:val="en-GB"/>
              </w:rPr>
              <w:t>If UE does not support this feature, the default UE behaviour is the following:</w:t>
            </w:r>
            <w:r w:rsidRPr="003C363C">
              <w:rPr>
                <w:rFonts w:cstheme="minorHAnsi"/>
                <w:color w:val="000000"/>
                <w:sz w:val="16"/>
                <w:szCs w:val="16"/>
                <w:lang w:val="en-GB"/>
              </w:rPr>
              <w:tab/>
              <w:t xml:space="preserve">For multi-DCI based multi-TRP/panel transmission, the UE shall rate match PDSCH </w:t>
            </w:r>
            <w:r w:rsidRPr="00411DB4">
              <w:rPr>
                <w:rFonts w:cstheme="minorHAnsi"/>
                <w:sz w:val="16"/>
                <w:szCs w:val="16"/>
                <w:lang w:val="en-GB"/>
              </w:rPr>
              <w:t>around configured CRS patterns from multiple TRPs</w:t>
            </w:r>
          </w:p>
          <w:p w14:paraId="52408D89" w14:textId="77777777" w:rsidR="00B11659" w:rsidRPr="003C363C" w:rsidRDefault="00B11659" w:rsidP="00697559">
            <w:pPr>
              <w:rPr>
                <w:rFonts w:cstheme="minorHAnsi"/>
                <w:color w:val="000000"/>
                <w:sz w:val="16"/>
                <w:szCs w:val="16"/>
                <w:lang w:val="en-GB"/>
              </w:rPr>
            </w:pPr>
            <w:r w:rsidRPr="00411DB4">
              <w:rPr>
                <w:rFonts w:cstheme="minorHAnsi"/>
                <w:sz w:val="16"/>
                <w:szCs w:val="16"/>
                <w:lang w:val="en-GB"/>
              </w:rPr>
              <w:t>This parameter/list is optional</w:t>
            </w:r>
          </w:p>
        </w:tc>
      </w:tr>
      <w:tr w:rsidR="00B11659" w:rsidRPr="00D25692" w14:paraId="3F3FCF21" w14:textId="77777777" w:rsidTr="00697559">
        <w:tc>
          <w:tcPr>
            <w:tcW w:w="1696" w:type="dxa"/>
            <w:shd w:val="clear" w:color="auto" w:fill="auto"/>
            <w:vAlign w:val="bottom"/>
          </w:tcPr>
          <w:p w14:paraId="5DE49CA4" w14:textId="77777777" w:rsidR="00B11659" w:rsidRPr="003C363C" w:rsidRDefault="00B11659" w:rsidP="00697559">
            <w:pPr>
              <w:rPr>
                <w:rFonts w:cstheme="minorHAnsi"/>
                <w:color w:val="000000"/>
                <w:sz w:val="16"/>
                <w:szCs w:val="16"/>
                <w:lang w:val="en-GB" w:eastAsia="zh-CN"/>
              </w:rPr>
            </w:pPr>
            <w:r w:rsidRPr="00671F08">
              <w:rPr>
                <w:rFonts w:cstheme="minorHAnsi"/>
                <w:color w:val="000000"/>
                <w:sz w:val="16"/>
                <w:szCs w:val="16"/>
                <w:lang w:val="en-GB" w:eastAsia="zh-CN"/>
              </w:rPr>
              <w:t>BDFactorR</w:t>
            </w:r>
          </w:p>
        </w:tc>
        <w:tc>
          <w:tcPr>
            <w:tcW w:w="993" w:type="dxa"/>
            <w:shd w:val="clear" w:color="auto" w:fill="auto"/>
            <w:vAlign w:val="bottom"/>
          </w:tcPr>
          <w:p w14:paraId="265A19CB" w14:textId="77777777" w:rsidR="00B11659" w:rsidRPr="003C363C" w:rsidRDefault="00B11659" w:rsidP="00697559">
            <w:pPr>
              <w:rPr>
                <w:rFonts w:cstheme="minorHAnsi"/>
                <w:color w:val="000000"/>
                <w:sz w:val="16"/>
                <w:szCs w:val="16"/>
                <w:highlight w:val="yellow"/>
                <w:lang w:eastAsia="zh-CN"/>
              </w:rPr>
            </w:pPr>
            <w:r>
              <w:rPr>
                <w:rFonts w:cstheme="minorHAnsi"/>
                <w:color w:val="000000"/>
                <w:sz w:val="16"/>
                <w:szCs w:val="16"/>
              </w:rPr>
              <w:t>[1</w:t>
            </w:r>
            <w:r w:rsidRPr="003C363C">
              <w:rPr>
                <w:rFonts w:cstheme="minorHAnsi"/>
                <w:color w:val="000000"/>
                <w:sz w:val="16"/>
                <w:szCs w:val="16"/>
              </w:rPr>
              <w:t>]</w:t>
            </w:r>
          </w:p>
        </w:tc>
        <w:tc>
          <w:tcPr>
            <w:tcW w:w="1086" w:type="dxa"/>
            <w:shd w:val="clear" w:color="auto" w:fill="auto"/>
            <w:vAlign w:val="bottom"/>
          </w:tcPr>
          <w:p w14:paraId="699C4EE5" w14:textId="77777777" w:rsidR="00B11659" w:rsidRPr="003C363C" w:rsidRDefault="00B11659" w:rsidP="00697559">
            <w:pPr>
              <w:rPr>
                <w:rFonts w:cstheme="minorHAnsi"/>
                <w:color w:val="FF0000"/>
                <w:sz w:val="16"/>
                <w:szCs w:val="16"/>
                <w:lang w:eastAsia="zh-CN"/>
              </w:rPr>
            </w:pPr>
            <w:r w:rsidRPr="00A15615">
              <w:rPr>
                <w:rFonts w:cstheme="minorHAnsi"/>
                <w:sz w:val="16"/>
                <w:szCs w:val="16"/>
                <w:lang w:eastAsia="zh-CN"/>
              </w:rPr>
              <w:t>New</w:t>
            </w:r>
          </w:p>
        </w:tc>
        <w:tc>
          <w:tcPr>
            <w:tcW w:w="1080" w:type="dxa"/>
            <w:shd w:val="clear" w:color="auto" w:fill="auto"/>
            <w:vAlign w:val="bottom"/>
          </w:tcPr>
          <w:p w14:paraId="2C8B9257" w14:textId="77777777" w:rsidR="00B11659" w:rsidRPr="003C363C" w:rsidRDefault="00B11659" w:rsidP="00697559">
            <w:pPr>
              <w:rPr>
                <w:rFonts w:cstheme="minorHAnsi"/>
                <w:color w:val="000000"/>
                <w:sz w:val="16"/>
                <w:szCs w:val="16"/>
                <w:lang w:eastAsia="zh-CN"/>
              </w:rPr>
            </w:pPr>
            <w:r w:rsidRPr="003C363C">
              <w:rPr>
                <w:rFonts w:cstheme="minorHAnsi"/>
                <w:color w:val="000000"/>
                <w:sz w:val="16"/>
                <w:szCs w:val="16"/>
                <w:lang w:eastAsia="zh-CN"/>
              </w:rPr>
              <w:t>Per DL BWP</w:t>
            </w:r>
          </w:p>
        </w:tc>
        <w:tc>
          <w:tcPr>
            <w:tcW w:w="990" w:type="dxa"/>
            <w:shd w:val="clear" w:color="auto" w:fill="auto"/>
            <w:vAlign w:val="bottom"/>
          </w:tcPr>
          <w:p w14:paraId="0179E3B5" w14:textId="77777777" w:rsidR="00B11659" w:rsidRPr="003C363C" w:rsidRDefault="00B11659" w:rsidP="00697559">
            <w:pPr>
              <w:rPr>
                <w:rFonts w:cstheme="minorHAnsi"/>
                <w:color w:val="000000"/>
                <w:sz w:val="16"/>
                <w:szCs w:val="16"/>
                <w:lang w:eastAsia="zh-CN"/>
              </w:rPr>
            </w:pPr>
            <w:r w:rsidRPr="003C363C">
              <w:rPr>
                <w:rFonts w:cstheme="minorHAnsi"/>
                <w:color w:val="000000"/>
                <w:sz w:val="16"/>
                <w:szCs w:val="16"/>
                <w:lang w:eastAsia="zh-CN"/>
              </w:rPr>
              <w:t>dedicated</w:t>
            </w:r>
          </w:p>
        </w:tc>
        <w:tc>
          <w:tcPr>
            <w:tcW w:w="3600" w:type="dxa"/>
            <w:shd w:val="clear" w:color="auto" w:fill="auto"/>
            <w:vAlign w:val="center"/>
          </w:tcPr>
          <w:p w14:paraId="3C2150E6" w14:textId="77777777" w:rsidR="00B11659" w:rsidRPr="003C363C" w:rsidRDefault="00B11659" w:rsidP="00697559">
            <w:pPr>
              <w:rPr>
                <w:rFonts w:cstheme="minorHAnsi"/>
                <w:color w:val="000000"/>
                <w:sz w:val="16"/>
                <w:szCs w:val="16"/>
                <w:lang w:val="en-GB"/>
              </w:rPr>
            </w:pPr>
            <w:r w:rsidRPr="003C363C">
              <w:rPr>
                <w:rFonts w:cstheme="minorHAnsi"/>
                <w:color w:val="000000"/>
                <w:sz w:val="16"/>
                <w:szCs w:val="16"/>
                <w:highlight w:val="green"/>
                <w:lang w:val="en-GB"/>
              </w:rPr>
              <w:t>Agreement</w:t>
            </w:r>
            <w:r w:rsidRPr="003C363C">
              <w:rPr>
                <w:rFonts w:cstheme="minorHAnsi"/>
                <w:color w:val="000000"/>
                <w:sz w:val="16"/>
                <w:szCs w:val="16"/>
                <w:lang w:val="en-GB"/>
              </w:rPr>
              <w:t xml:space="preserve">: If a UE can support and report R&gt;1 for M-DCI based M-TRP/panel transmission, the value </w:t>
            </w:r>
            <w:r w:rsidRPr="003C363C">
              <w:rPr>
                <w:rFonts w:cstheme="minorHAnsi"/>
                <w:color w:val="000000"/>
                <w:sz w:val="16"/>
                <w:szCs w:val="16"/>
                <w:lang w:val="en-GB"/>
              </w:rPr>
              <w:lastRenderedPageBreak/>
              <w:t>of r for a downlink cell configured with M-DCI based M-TRP is determined as</w:t>
            </w:r>
          </w:p>
          <w:p w14:paraId="65295F98" w14:textId="77777777" w:rsidR="00B11659" w:rsidRPr="003C363C" w:rsidRDefault="00B11659" w:rsidP="00B11659">
            <w:pPr>
              <w:pStyle w:val="ListParagraph"/>
              <w:numPr>
                <w:ilvl w:val="0"/>
                <w:numId w:val="2"/>
              </w:numPr>
              <w:rPr>
                <w:rFonts w:cstheme="minorHAnsi"/>
                <w:color w:val="000000"/>
                <w:sz w:val="16"/>
                <w:szCs w:val="16"/>
                <w:lang w:val="en-GB"/>
              </w:rPr>
            </w:pPr>
            <w:r w:rsidRPr="003C363C">
              <w:rPr>
                <w:rFonts w:cstheme="minorHAnsi"/>
                <w:color w:val="000000"/>
                <w:sz w:val="16"/>
                <w:szCs w:val="16"/>
                <w:lang w:val="en-GB"/>
              </w:rPr>
              <w:t xml:space="preserve">If UE reports pdcch-BlindDetectionCA, the value of r to be applied is optionally configured by RRC, either r=1 or reported value r=R </w:t>
            </w:r>
          </w:p>
          <w:p w14:paraId="7F453FED" w14:textId="77777777" w:rsidR="00B11659" w:rsidRPr="003C363C" w:rsidRDefault="00B11659" w:rsidP="00697559">
            <w:pPr>
              <w:rPr>
                <w:rFonts w:cstheme="minorHAnsi"/>
                <w:color w:val="000000"/>
                <w:sz w:val="16"/>
                <w:szCs w:val="16"/>
                <w:lang w:val="en-GB"/>
              </w:rPr>
            </w:pPr>
            <w:r w:rsidRPr="003C363C">
              <w:rPr>
                <w:rFonts w:cstheme="minorHAnsi"/>
                <w:color w:val="000000"/>
                <w:sz w:val="16"/>
                <w:szCs w:val="16"/>
                <w:lang w:val="en-GB"/>
              </w:rPr>
              <w:t>Note that when network configures r=1, it does not imply that UE has to support more CCs beyond the UE reported capability</w:t>
            </w:r>
          </w:p>
        </w:tc>
        <w:tc>
          <w:tcPr>
            <w:tcW w:w="1350" w:type="dxa"/>
            <w:shd w:val="clear" w:color="auto" w:fill="auto"/>
            <w:vAlign w:val="bottom"/>
          </w:tcPr>
          <w:p w14:paraId="1EB27504" w14:textId="77777777" w:rsidR="00B11659" w:rsidRPr="003C363C" w:rsidRDefault="00B11659" w:rsidP="00697559">
            <w:pPr>
              <w:rPr>
                <w:rFonts w:cstheme="minorHAnsi"/>
                <w:color w:val="000000"/>
                <w:sz w:val="16"/>
                <w:szCs w:val="16"/>
                <w:lang w:eastAsia="zh-CN"/>
              </w:rPr>
            </w:pPr>
            <w:r w:rsidRPr="003C363C">
              <w:rPr>
                <w:rFonts w:cstheme="minorHAnsi"/>
                <w:color w:val="000000"/>
                <w:sz w:val="16"/>
                <w:szCs w:val="16"/>
                <w:lang w:val="en-GB"/>
              </w:rPr>
              <w:lastRenderedPageBreak/>
              <w:t>If UE does not report pdcch-</w:t>
            </w:r>
            <w:r w:rsidRPr="003C363C">
              <w:rPr>
                <w:rFonts w:cstheme="minorHAnsi"/>
                <w:color w:val="000000"/>
                <w:sz w:val="16"/>
                <w:szCs w:val="16"/>
                <w:lang w:val="en-GB"/>
              </w:rPr>
              <w:lastRenderedPageBreak/>
              <w:t>BlindDetectionCA or the value of r is not</w:t>
            </w:r>
            <w:r>
              <w:rPr>
                <w:rFonts w:cstheme="minorHAnsi"/>
                <w:color w:val="000000"/>
                <w:sz w:val="16"/>
                <w:szCs w:val="16"/>
                <w:lang w:val="en-GB"/>
              </w:rPr>
              <w:t xml:space="preserve"> </w:t>
            </w:r>
            <w:r w:rsidRPr="003C363C">
              <w:rPr>
                <w:rFonts w:cstheme="minorHAnsi"/>
                <w:color w:val="000000"/>
                <w:sz w:val="16"/>
                <w:szCs w:val="16"/>
                <w:lang w:val="en-GB"/>
              </w:rPr>
              <w:t>configured by RRC, r=R.</w:t>
            </w:r>
          </w:p>
        </w:tc>
      </w:tr>
      <w:tr w:rsidR="00B11659" w:rsidRPr="00D25692" w14:paraId="38E9704E" w14:textId="77777777" w:rsidTr="00697559">
        <w:tc>
          <w:tcPr>
            <w:tcW w:w="1696" w:type="dxa"/>
            <w:shd w:val="clear" w:color="auto" w:fill="auto"/>
            <w:vAlign w:val="bottom"/>
          </w:tcPr>
          <w:p w14:paraId="0DF9F311" w14:textId="77777777" w:rsidR="00B11659" w:rsidRPr="00917613" w:rsidRDefault="00B11659" w:rsidP="00697559">
            <w:pPr>
              <w:rPr>
                <w:rFonts w:cstheme="minorHAnsi"/>
                <w:color w:val="000000"/>
                <w:sz w:val="16"/>
                <w:szCs w:val="16"/>
                <w:lang w:val="en-GB" w:eastAsia="zh-CN"/>
              </w:rPr>
            </w:pPr>
            <w:r w:rsidRPr="00917613">
              <w:rPr>
                <w:rFonts w:ascii="Calibri" w:hAnsi="Calibri" w:cs="Calibri"/>
                <w:sz w:val="16"/>
              </w:rPr>
              <w:lastRenderedPageBreak/>
              <w:t>ACKNACKFeedbackMode</w:t>
            </w:r>
          </w:p>
        </w:tc>
        <w:tc>
          <w:tcPr>
            <w:tcW w:w="993" w:type="dxa"/>
            <w:shd w:val="clear" w:color="auto" w:fill="auto"/>
            <w:vAlign w:val="bottom"/>
          </w:tcPr>
          <w:p w14:paraId="48EE90FE" w14:textId="77777777" w:rsidR="00B11659" w:rsidRPr="00917613" w:rsidRDefault="00B11659" w:rsidP="00697559">
            <w:pPr>
              <w:rPr>
                <w:rFonts w:cstheme="minorHAnsi"/>
                <w:color w:val="000000"/>
                <w:sz w:val="16"/>
                <w:szCs w:val="16"/>
              </w:rPr>
            </w:pPr>
            <w:r w:rsidRPr="00917613">
              <w:rPr>
                <w:rFonts w:ascii="Calibri" w:hAnsi="Calibri" w:cs="Calibri"/>
                <w:sz w:val="16"/>
              </w:rPr>
              <w:t>{JointFeedback, SeperateFeedback}</w:t>
            </w:r>
          </w:p>
        </w:tc>
        <w:tc>
          <w:tcPr>
            <w:tcW w:w="1086" w:type="dxa"/>
            <w:shd w:val="clear" w:color="auto" w:fill="auto"/>
            <w:vAlign w:val="bottom"/>
          </w:tcPr>
          <w:p w14:paraId="033D347F" w14:textId="77777777" w:rsidR="00B11659" w:rsidRPr="00917613" w:rsidRDefault="00B11659" w:rsidP="00697559">
            <w:pPr>
              <w:rPr>
                <w:rFonts w:cstheme="minorHAnsi"/>
                <w:color w:val="FF0000"/>
                <w:sz w:val="16"/>
                <w:szCs w:val="16"/>
                <w:lang w:eastAsia="zh-CN"/>
              </w:rPr>
            </w:pPr>
            <w:r w:rsidRPr="00917613">
              <w:rPr>
                <w:rFonts w:ascii="Calibri" w:hAnsi="Calibri" w:cs="Calibri"/>
                <w:sz w:val="16"/>
              </w:rPr>
              <w:t>New</w:t>
            </w:r>
          </w:p>
        </w:tc>
        <w:tc>
          <w:tcPr>
            <w:tcW w:w="1080" w:type="dxa"/>
            <w:shd w:val="clear" w:color="auto" w:fill="auto"/>
            <w:vAlign w:val="bottom"/>
          </w:tcPr>
          <w:p w14:paraId="5E13A5E8" w14:textId="77777777" w:rsidR="00B11659" w:rsidRPr="00917613" w:rsidRDefault="00B11659" w:rsidP="00697559">
            <w:pPr>
              <w:rPr>
                <w:rFonts w:cstheme="minorHAnsi"/>
                <w:color w:val="000000"/>
                <w:sz w:val="16"/>
                <w:szCs w:val="16"/>
                <w:lang w:eastAsia="zh-CN"/>
              </w:rPr>
            </w:pPr>
            <w:r w:rsidRPr="00917613">
              <w:rPr>
                <w:rFonts w:cstheme="minorHAnsi"/>
                <w:sz w:val="16"/>
                <w:szCs w:val="16"/>
              </w:rPr>
              <w:t>Per PhysicalCellGroupConfig</w:t>
            </w:r>
          </w:p>
        </w:tc>
        <w:tc>
          <w:tcPr>
            <w:tcW w:w="990" w:type="dxa"/>
            <w:shd w:val="clear" w:color="auto" w:fill="auto"/>
            <w:vAlign w:val="bottom"/>
          </w:tcPr>
          <w:p w14:paraId="32D090D9" w14:textId="77777777" w:rsidR="00B11659" w:rsidRPr="00917613" w:rsidRDefault="00B11659" w:rsidP="00697559">
            <w:pPr>
              <w:rPr>
                <w:rFonts w:cstheme="minorHAnsi"/>
                <w:color w:val="000000"/>
                <w:sz w:val="16"/>
                <w:szCs w:val="16"/>
                <w:lang w:eastAsia="zh-CN"/>
              </w:rPr>
            </w:pPr>
            <w:r w:rsidRPr="00917613">
              <w:rPr>
                <w:rFonts w:ascii="Calibri" w:hAnsi="Calibri" w:cs="Calibri"/>
                <w:sz w:val="16"/>
              </w:rPr>
              <w:t xml:space="preserve">dedicated </w:t>
            </w:r>
          </w:p>
        </w:tc>
        <w:tc>
          <w:tcPr>
            <w:tcW w:w="3600" w:type="dxa"/>
            <w:shd w:val="clear" w:color="auto" w:fill="auto"/>
            <w:vAlign w:val="bottom"/>
          </w:tcPr>
          <w:p w14:paraId="06519DF7" w14:textId="77777777" w:rsidR="00B11659" w:rsidRPr="003C363C" w:rsidRDefault="00B11659" w:rsidP="00697559">
            <w:pPr>
              <w:rPr>
                <w:rFonts w:cstheme="minorHAnsi"/>
                <w:color w:val="000000"/>
                <w:sz w:val="16"/>
                <w:szCs w:val="16"/>
                <w:highlight w:val="green"/>
                <w:lang w:val="en-GB"/>
              </w:rPr>
            </w:pPr>
            <w:r w:rsidRPr="00247571">
              <w:rPr>
                <w:rFonts w:ascii="Calibri" w:hAnsi="Calibri" w:cs="Calibri"/>
                <w:sz w:val="16"/>
              </w:rPr>
              <w:t>[</w:t>
            </w:r>
            <w:r w:rsidRPr="00CD48F8">
              <w:rPr>
                <w:rFonts w:ascii="Calibri" w:hAnsi="Calibri" w:cs="Calibri"/>
                <w:sz w:val="16"/>
                <w:highlight w:val="green"/>
              </w:rPr>
              <w:t>Agreement</w:t>
            </w:r>
            <w:r w:rsidRPr="00247571">
              <w:rPr>
                <w:rFonts w:ascii="Calibri" w:hAnsi="Calibri" w:cs="Calibri"/>
                <w:sz w:val="16"/>
              </w:rPr>
              <w:t>] In order to switch between joint and separated ACK/NACK feedback within a slot,  RRC signaling is used to switch between joint feedback and separate feedback</w:t>
            </w:r>
          </w:p>
        </w:tc>
        <w:tc>
          <w:tcPr>
            <w:tcW w:w="1350" w:type="dxa"/>
            <w:shd w:val="clear" w:color="auto" w:fill="auto"/>
            <w:vAlign w:val="bottom"/>
          </w:tcPr>
          <w:p w14:paraId="0425CB00" w14:textId="77777777" w:rsidR="00B11659" w:rsidRPr="003C363C" w:rsidRDefault="00B11659" w:rsidP="00697559">
            <w:pPr>
              <w:rPr>
                <w:rFonts w:cstheme="minorHAnsi"/>
                <w:color w:val="000000"/>
                <w:sz w:val="16"/>
                <w:szCs w:val="16"/>
                <w:lang w:val="en-GB"/>
              </w:rPr>
            </w:pPr>
          </w:p>
        </w:tc>
      </w:tr>
      <w:tr w:rsidR="00B11659" w:rsidRPr="00D25692" w14:paraId="2BAF81D6" w14:textId="77777777" w:rsidTr="00697559">
        <w:tc>
          <w:tcPr>
            <w:tcW w:w="10795" w:type="dxa"/>
            <w:gridSpan w:val="7"/>
            <w:shd w:val="clear" w:color="auto" w:fill="auto"/>
            <w:vAlign w:val="bottom"/>
          </w:tcPr>
          <w:p w14:paraId="6E8627BD" w14:textId="77777777" w:rsidR="00B11659" w:rsidRPr="003C363C" w:rsidDel="001D0246" w:rsidRDefault="00B11659" w:rsidP="00697559">
            <w:pPr>
              <w:jc w:val="center"/>
              <w:rPr>
                <w:rFonts w:cstheme="minorHAnsi"/>
                <w:b/>
                <w:color w:val="000000"/>
                <w:sz w:val="16"/>
                <w:lang w:eastAsia="zh-CN"/>
              </w:rPr>
            </w:pPr>
            <w:r w:rsidRPr="003C363C">
              <w:rPr>
                <w:rFonts w:cstheme="minorHAnsi"/>
                <w:b/>
                <w:color w:val="000000"/>
                <w:sz w:val="24"/>
                <w:lang w:eastAsia="zh-CN"/>
              </w:rPr>
              <w:t>S-DCI</w:t>
            </w:r>
            <w:r>
              <w:rPr>
                <w:rFonts w:cstheme="minorHAnsi"/>
                <w:b/>
                <w:color w:val="000000"/>
                <w:sz w:val="24"/>
                <w:lang w:eastAsia="zh-CN"/>
              </w:rPr>
              <w:t xml:space="preserve"> eMBB/URLLC</w:t>
            </w:r>
          </w:p>
        </w:tc>
      </w:tr>
      <w:tr w:rsidR="00B11659" w:rsidRPr="00D25692" w14:paraId="31AACAE4" w14:textId="77777777" w:rsidTr="00697559">
        <w:tc>
          <w:tcPr>
            <w:tcW w:w="1696" w:type="dxa"/>
            <w:shd w:val="clear" w:color="auto" w:fill="auto"/>
            <w:vAlign w:val="bottom"/>
          </w:tcPr>
          <w:p w14:paraId="0714B21B" w14:textId="77777777" w:rsidR="00B11659" w:rsidRPr="00411DB4" w:rsidRDefault="00B11659" w:rsidP="00697559">
            <w:pPr>
              <w:rPr>
                <w:rFonts w:cstheme="minorHAnsi"/>
                <w:sz w:val="16"/>
                <w:szCs w:val="16"/>
                <w:lang w:val="en-GB" w:eastAsia="zh-CN"/>
              </w:rPr>
            </w:pPr>
            <w:r w:rsidRPr="00411DB4">
              <w:rPr>
                <w:rFonts w:ascii="CIDFont+F10" w:hAnsi="CIDFont+F10"/>
                <w:sz w:val="15"/>
                <w:szCs w:val="15"/>
              </w:rPr>
              <w:t>maxNrofPorts</w:t>
            </w:r>
          </w:p>
        </w:tc>
        <w:tc>
          <w:tcPr>
            <w:tcW w:w="993" w:type="dxa"/>
            <w:shd w:val="clear" w:color="auto" w:fill="auto"/>
            <w:vAlign w:val="bottom"/>
          </w:tcPr>
          <w:p w14:paraId="40017499" w14:textId="77777777" w:rsidR="00B11659" w:rsidRPr="00411DB4" w:rsidRDefault="00B11659" w:rsidP="00697559">
            <w:pPr>
              <w:rPr>
                <w:rFonts w:cstheme="minorHAnsi"/>
                <w:sz w:val="16"/>
                <w:szCs w:val="16"/>
                <w:highlight w:val="yellow"/>
                <w:lang w:eastAsia="zh-CN"/>
              </w:rPr>
            </w:pPr>
            <w:r w:rsidRPr="00411DB4">
              <w:rPr>
                <w:rFonts w:cstheme="minorHAnsi"/>
                <w:sz w:val="16"/>
                <w:szCs w:val="16"/>
                <w:lang w:eastAsia="zh-CN"/>
              </w:rPr>
              <w:t>ENUMERATED {n1,  n2}</w:t>
            </w:r>
          </w:p>
        </w:tc>
        <w:tc>
          <w:tcPr>
            <w:tcW w:w="1086" w:type="dxa"/>
            <w:shd w:val="clear" w:color="auto" w:fill="auto"/>
            <w:vAlign w:val="bottom"/>
          </w:tcPr>
          <w:p w14:paraId="12E2F3AB" w14:textId="77777777" w:rsidR="00B11659" w:rsidRPr="00411DB4" w:rsidRDefault="00B11659" w:rsidP="00697559">
            <w:pPr>
              <w:rPr>
                <w:rFonts w:cstheme="minorHAnsi"/>
                <w:sz w:val="16"/>
                <w:szCs w:val="16"/>
                <w:lang w:eastAsia="zh-CN"/>
              </w:rPr>
            </w:pPr>
            <w:r w:rsidRPr="00411DB4">
              <w:rPr>
                <w:rFonts w:cstheme="minorHAnsi"/>
                <w:sz w:val="16"/>
                <w:szCs w:val="16"/>
                <w:lang w:eastAsia="zh-CN"/>
              </w:rPr>
              <w:t>New</w:t>
            </w:r>
          </w:p>
        </w:tc>
        <w:tc>
          <w:tcPr>
            <w:tcW w:w="1080" w:type="dxa"/>
            <w:shd w:val="clear" w:color="auto" w:fill="auto"/>
            <w:vAlign w:val="bottom"/>
          </w:tcPr>
          <w:p w14:paraId="27AA91AF" w14:textId="77777777" w:rsidR="00B11659" w:rsidRPr="00411DB4" w:rsidRDefault="00B11659" w:rsidP="00697559">
            <w:pPr>
              <w:rPr>
                <w:rFonts w:cstheme="minorHAnsi"/>
                <w:strike/>
                <w:sz w:val="16"/>
                <w:szCs w:val="16"/>
                <w:highlight w:val="yellow"/>
                <w:lang w:eastAsia="zh-CN"/>
              </w:rPr>
            </w:pPr>
            <w:r w:rsidRPr="00411DB4">
              <w:rPr>
                <w:sz w:val="16"/>
                <w:szCs w:val="16"/>
              </w:rPr>
              <w:t xml:space="preserve">Per </w:t>
            </w:r>
            <w:r w:rsidRPr="00411DB4">
              <w:rPr>
                <w:rFonts w:ascii="CIDFont+F10" w:hAnsi="CIDFont+F10"/>
                <w:sz w:val="15"/>
                <w:szCs w:val="15"/>
              </w:rPr>
              <w:t>PTRS-DownlinkConfig per DL BWP</w:t>
            </w:r>
          </w:p>
        </w:tc>
        <w:tc>
          <w:tcPr>
            <w:tcW w:w="990" w:type="dxa"/>
            <w:shd w:val="clear" w:color="auto" w:fill="auto"/>
            <w:vAlign w:val="bottom"/>
          </w:tcPr>
          <w:p w14:paraId="55A3A0A5" w14:textId="77777777" w:rsidR="00B11659" w:rsidRPr="003C363C" w:rsidRDefault="00B11659" w:rsidP="00697559">
            <w:pPr>
              <w:rPr>
                <w:rFonts w:cstheme="minorHAnsi"/>
                <w:color w:val="000000"/>
                <w:sz w:val="16"/>
                <w:szCs w:val="16"/>
                <w:lang w:eastAsia="zh-CN"/>
              </w:rPr>
            </w:pPr>
            <w:r w:rsidRPr="003C363C">
              <w:rPr>
                <w:rFonts w:cstheme="minorHAnsi"/>
                <w:color w:val="000000"/>
                <w:sz w:val="16"/>
                <w:szCs w:val="16"/>
                <w:lang w:eastAsia="zh-CN"/>
              </w:rPr>
              <w:t>dedicated</w:t>
            </w:r>
          </w:p>
        </w:tc>
        <w:tc>
          <w:tcPr>
            <w:tcW w:w="3600" w:type="dxa"/>
            <w:shd w:val="clear" w:color="auto" w:fill="auto"/>
            <w:vAlign w:val="center"/>
          </w:tcPr>
          <w:p w14:paraId="0156AB05" w14:textId="77777777" w:rsidR="00B11659" w:rsidRPr="003C363C" w:rsidRDefault="00B11659" w:rsidP="00697559">
            <w:pPr>
              <w:rPr>
                <w:rFonts w:cstheme="minorHAnsi"/>
                <w:color w:val="000000"/>
                <w:sz w:val="16"/>
                <w:szCs w:val="16"/>
              </w:rPr>
            </w:pPr>
            <w:r w:rsidRPr="003C363C">
              <w:rPr>
                <w:rFonts w:cstheme="minorHAnsi"/>
                <w:color w:val="000000"/>
                <w:sz w:val="16"/>
                <w:szCs w:val="16"/>
                <w:highlight w:val="green"/>
              </w:rPr>
              <w:t>Agreement</w:t>
            </w:r>
            <w:r w:rsidRPr="003C363C">
              <w:rPr>
                <w:rFonts w:cstheme="minorHAnsi"/>
                <w:color w:val="000000"/>
                <w:sz w:val="16"/>
                <w:szCs w:val="16"/>
              </w:rPr>
              <w:t>: Support two PTRS ports for single-PDCCH based multi-TRP/Panel transmission at least for eMBB and URLLC scheme 1a if two TCI states are indicated by one TCI code point, whereas the first/second PTRS port is associated with the lowest indexed DMRS port within the DMRS ports corresponding to the first/second indicated TCI state, respectively:</w:t>
            </w:r>
          </w:p>
          <w:p w14:paraId="74EB8075" w14:textId="77777777" w:rsidR="00B11659" w:rsidRPr="003C363C" w:rsidRDefault="00B11659" w:rsidP="00697559">
            <w:pPr>
              <w:rPr>
                <w:rFonts w:cstheme="minorHAnsi"/>
                <w:color w:val="000000"/>
                <w:sz w:val="16"/>
                <w:szCs w:val="16"/>
              </w:rPr>
            </w:pPr>
            <w:r w:rsidRPr="003C363C">
              <w:rPr>
                <w:rFonts w:cstheme="minorHAnsi" w:hint="eastAsia"/>
                <w:color w:val="000000"/>
                <w:sz w:val="16"/>
                <w:szCs w:val="16"/>
              </w:rPr>
              <w:t>•</w:t>
            </w:r>
            <w:r w:rsidRPr="003C363C">
              <w:rPr>
                <w:rFonts w:cstheme="minorHAnsi"/>
                <w:color w:val="000000"/>
                <w:sz w:val="16"/>
                <w:szCs w:val="16"/>
              </w:rPr>
              <w:t>RRC signalling is used to configure the two PTRS ports</w:t>
            </w:r>
          </w:p>
          <w:p w14:paraId="09ABF7B4" w14:textId="77777777" w:rsidR="00B11659" w:rsidRPr="003C363C" w:rsidRDefault="00B11659" w:rsidP="00697559">
            <w:pPr>
              <w:rPr>
                <w:rFonts w:cstheme="minorHAnsi"/>
                <w:color w:val="000000"/>
                <w:sz w:val="16"/>
                <w:szCs w:val="16"/>
              </w:rPr>
            </w:pPr>
            <w:r w:rsidRPr="003C363C">
              <w:rPr>
                <w:rFonts w:cstheme="minorHAnsi" w:hint="eastAsia"/>
                <w:color w:val="000000"/>
                <w:sz w:val="16"/>
                <w:szCs w:val="16"/>
              </w:rPr>
              <w:t>•</w:t>
            </w:r>
            <w:r w:rsidRPr="003C363C">
              <w:rPr>
                <w:rFonts w:cstheme="minorHAnsi"/>
                <w:color w:val="000000"/>
                <w:sz w:val="16"/>
                <w:szCs w:val="16"/>
              </w:rPr>
              <w:t>Note that whether supporting two PTRS ports is subject to UE capability</w:t>
            </w:r>
          </w:p>
        </w:tc>
        <w:tc>
          <w:tcPr>
            <w:tcW w:w="1350" w:type="dxa"/>
            <w:shd w:val="clear" w:color="auto" w:fill="auto"/>
            <w:vAlign w:val="bottom"/>
          </w:tcPr>
          <w:p w14:paraId="254A6253" w14:textId="77777777" w:rsidR="00B11659" w:rsidRPr="003C363C" w:rsidRDefault="00B11659" w:rsidP="00697559">
            <w:pPr>
              <w:rPr>
                <w:rFonts w:cstheme="minorHAnsi"/>
                <w:color w:val="000000"/>
                <w:sz w:val="16"/>
                <w:szCs w:val="16"/>
                <w:lang w:eastAsia="zh-CN"/>
              </w:rPr>
            </w:pPr>
            <w:r w:rsidRPr="003A5AF8">
              <w:rPr>
                <w:rFonts w:cstheme="minorHAnsi"/>
                <w:color w:val="000000"/>
                <w:sz w:val="16"/>
                <w:szCs w:val="16"/>
                <w:lang w:eastAsia="zh-CN"/>
              </w:rPr>
              <w:t>2 PT-RS ports can only be configured for single-PDCCH based multi-TRP operation.</w:t>
            </w:r>
          </w:p>
        </w:tc>
      </w:tr>
      <w:tr w:rsidR="00B11659" w:rsidRPr="00D25692" w14:paraId="2E4928E2" w14:textId="77777777" w:rsidTr="00697559">
        <w:tc>
          <w:tcPr>
            <w:tcW w:w="1696" w:type="dxa"/>
            <w:shd w:val="clear" w:color="auto" w:fill="auto"/>
            <w:vAlign w:val="bottom"/>
          </w:tcPr>
          <w:p w14:paraId="00366446" w14:textId="77777777" w:rsidR="00B11659" w:rsidRPr="003C363C" w:rsidRDefault="00B11659" w:rsidP="00697559">
            <w:pPr>
              <w:jc w:val="center"/>
              <w:rPr>
                <w:rFonts w:cstheme="minorHAnsi"/>
                <w:color w:val="000000"/>
                <w:sz w:val="16"/>
                <w:szCs w:val="16"/>
                <w:lang w:val="en-GB" w:eastAsia="zh-CN"/>
              </w:rPr>
            </w:pPr>
            <w:r w:rsidRPr="003C363C">
              <w:rPr>
                <w:rFonts w:cstheme="minorHAnsi"/>
                <w:color w:val="000000"/>
                <w:sz w:val="16"/>
                <w:szCs w:val="16"/>
                <w:lang w:val="en-GB" w:eastAsia="zh-CN"/>
              </w:rPr>
              <w:t>RepTCIMapping</w:t>
            </w:r>
          </w:p>
        </w:tc>
        <w:tc>
          <w:tcPr>
            <w:tcW w:w="993" w:type="dxa"/>
            <w:shd w:val="clear" w:color="auto" w:fill="auto"/>
            <w:vAlign w:val="bottom"/>
          </w:tcPr>
          <w:p w14:paraId="41B183EE" w14:textId="77777777" w:rsidR="00B11659" w:rsidRPr="003C363C" w:rsidRDefault="00B11659" w:rsidP="00697559">
            <w:pPr>
              <w:jc w:val="center"/>
              <w:rPr>
                <w:rFonts w:cstheme="minorHAnsi"/>
                <w:color w:val="000000"/>
                <w:sz w:val="16"/>
                <w:szCs w:val="16"/>
                <w:lang w:eastAsia="zh-CN"/>
              </w:rPr>
            </w:pPr>
            <w:r w:rsidRPr="003C363C">
              <w:rPr>
                <w:rFonts w:cstheme="minorHAnsi"/>
                <w:color w:val="000000"/>
                <w:sz w:val="16"/>
                <w:szCs w:val="16"/>
                <w:lang w:eastAsia="zh-CN"/>
              </w:rPr>
              <w:t>ENUMERATED {</w:t>
            </w:r>
            <w:r>
              <w:rPr>
                <w:rFonts w:cstheme="minorHAnsi"/>
                <w:color w:val="000000"/>
                <w:sz w:val="16"/>
                <w:szCs w:val="16"/>
                <w:lang w:eastAsia="zh-CN"/>
              </w:rPr>
              <w:t>CycMapping</w:t>
            </w:r>
            <w:r w:rsidRPr="003C363C">
              <w:rPr>
                <w:rFonts w:cstheme="minorHAnsi"/>
                <w:color w:val="000000"/>
                <w:sz w:val="16"/>
                <w:szCs w:val="16"/>
                <w:lang w:eastAsia="zh-CN"/>
              </w:rPr>
              <w:t>,</w:t>
            </w:r>
            <w:r>
              <w:rPr>
                <w:rFonts w:cstheme="minorHAnsi"/>
                <w:color w:val="000000"/>
                <w:sz w:val="16"/>
                <w:szCs w:val="16"/>
                <w:lang w:eastAsia="zh-CN"/>
              </w:rPr>
              <w:t xml:space="preserve"> SeqMapping</w:t>
            </w:r>
            <w:r w:rsidRPr="003C363C">
              <w:rPr>
                <w:rFonts w:cstheme="minorHAnsi"/>
                <w:color w:val="000000"/>
                <w:sz w:val="16"/>
                <w:szCs w:val="16"/>
                <w:lang w:eastAsia="zh-CN"/>
              </w:rPr>
              <w:t>}</w:t>
            </w:r>
          </w:p>
        </w:tc>
        <w:tc>
          <w:tcPr>
            <w:tcW w:w="1086" w:type="dxa"/>
            <w:shd w:val="clear" w:color="auto" w:fill="auto"/>
            <w:vAlign w:val="bottom"/>
          </w:tcPr>
          <w:p w14:paraId="521F2BA3" w14:textId="77777777" w:rsidR="00B11659" w:rsidRPr="0011091F" w:rsidRDefault="00B11659" w:rsidP="00697559">
            <w:pPr>
              <w:jc w:val="center"/>
              <w:rPr>
                <w:rFonts w:cstheme="minorHAnsi"/>
                <w:sz w:val="16"/>
                <w:szCs w:val="16"/>
                <w:lang w:eastAsia="zh-CN"/>
              </w:rPr>
            </w:pPr>
            <w:r w:rsidRPr="0011091F">
              <w:rPr>
                <w:rFonts w:cstheme="minorHAnsi"/>
                <w:sz w:val="16"/>
                <w:szCs w:val="16"/>
                <w:lang w:eastAsia="zh-CN"/>
              </w:rPr>
              <w:t>New</w:t>
            </w:r>
          </w:p>
        </w:tc>
        <w:tc>
          <w:tcPr>
            <w:tcW w:w="1080" w:type="dxa"/>
            <w:shd w:val="clear" w:color="auto" w:fill="auto"/>
            <w:vAlign w:val="bottom"/>
          </w:tcPr>
          <w:p w14:paraId="10D9DCD7" w14:textId="77777777" w:rsidR="00B11659" w:rsidRPr="003C363C" w:rsidRDefault="00B11659" w:rsidP="00697559">
            <w:pPr>
              <w:jc w:val="center"/>
              <w:rPr>
                <w:rFonts w:cstheme="minorHAnsi"/>
                <w:color w:val="000000"/>
                <w:sz w:val="16"/>
                <w:szCs w:val="16"/>
                <w:lang w:eastAsia="zh-CN"/>
              </w:rPr>
            </w:pPr>
            <w:r w:rsidRPr="003C363C">
              <w:rPr>
                <w:rFonts w:cstheme="minorHAnsi"/>
                <w:color w:val="000000"/>
                <w:sz w:val="16"/>
                <w:szCs w:val="16"/>
                <w:lang w:eastAsia="zh-CN"/>
              </w:rPr>
              <w:t>Per DL BWP</w:t>
            </w:r>
          </w:p>
        </w:tc>
        <w:tc>
          <w:tcPr>
            <w:tcW w:w="990" w:type="dxa"/>
            <w:shd w:val="clear" w:color="auto" w:fill="auto"/>
            <w:vAlign w:val="bottom"/>
          </w:tcPr>
          <w:p w14:paraId="10F9E8AB" w14:textId="77777777" w:rsidR="00B11659" w:rsidRPr="003C363C" w:rsidRDefault="00B11659" w:rsidP="00697559">
            <w:pPr>
              <w:jc w:val="center"/>
              <w:rPr>
                <w:rFonts w:cstheme="minorHAnsi"/>
                <w:color w:val="000000"/>
                <w:sz w:val="16"/>
                <w:szCs w:val="16"/>
                <w:lang w:eastAsia="zh-CN"/>
              </w:rPr>
            </w:pPr>
            <w:r w:rsidRPr="003C363C">
              <w:rPr>
                <w:rFonts w:cstheme="minorHAnsi"/>
                <w:color w:val="000000"/>
                <w:sz w:val="16"/>
                <w:szCs w:val="16"/>
                <w:lang w:eastAsia="zh-CN"/>
              </w:rPr>
              <w:t>Dedicated</w:t>
            </w:r>
          </w:p>
        </w:tc>
        <w:tc>
          <w:tcPr>
            <w:tcW w:w="3600" w:type="dxa"/>
            <w:shd w:val="clear" w:color="auto" w:fill="auto"/>
          </w:tcPr>
          <w:p w14:paraId="5E5FA350" w14:textId="77777777" w:rsidR="00B11659" w:rsidRPr="003C363C" w:rsidRDefault="00B11659" w:rsidP="00697559">
            <w:pPr>
              <w:rPr>
                <w:rFonts w:cstheme="minorHAnsi"/>
                <w:color w:val="000000"/>
                <w:sz w:val="16"/>
                <w:szCs w:val="16"/>
              </w:rPr>
            </w:pPr>
            <w:r w:rsidRPr="003C363C">
              <w:rPr>
                <w:rFonts w:cstheme="minorHAnsi"/>
                <w:color w:val="000000"/>
                <w:sz w:val="16"/>
                <w:szCs w:val="16"/>
                <w:highlight w:val="green"/>
              </w:rPr>
              <w:t>Agreement</w:t>
            </w:r>
            <w:r w:rsidRPr="003C363C">
              <w:rPr>
                <w:rFonts w:cstheme="minorHAnsi"/>
                <w:color w:val="000000"/>
                <w:sz w:val="16"/>
                <w:szCs w:val="16"/>
              </w:rPr>
              <w:t>: For single-DCI based M-TRP URLLC scheme 4, for TCI state mapping to PDSCH transmission occasions, both options 1 and 2 are supported and switched by RRC signalling</w:t>
            </w:r>
          </w:p>
          <w:p w14:paraId="160920F0" w14:textId="77777777" w:rsidR="00B11659" w:rsidRPr="003C363C" w:rsidRDefault="00B11659" w:rsidP="00B11659">
            <w:pPr>
              <w:pStyle w:val="ListParagraph"/>
              <w:numPr>
                <w:ilvl w:val="0"/>
                <w:numId w:val="2"/>
              </w:numPr>
              <w:rPr>
                <w:rFonts w:cstheme="minorHAnsi"/>
                <w:color w:val="000000"/>
                <w:sz w:val="16"/>
                <w:szCs w:val="16"/>
              </w:rPr>
            </w:pPr>
            <w:r w:rsidRPr="003C363C">
              <w:rPr>
                <w:rFonts w:cstheme="minorHAnsi"/>
                <w:color w:val="000000"/>
                <w:sz w:val="16"/>
                <w:szCs w:val="16"/>
              </w:rPr>
              <w:t>Option 1: support Cyclical mapping, e.g. TCI states #1#2#1#2 are mapped to 4 transmission occasions if 2 TCI stats are indicated</w:t>
            </w:r>
          </w:p>
          <w:p w14:paraId="774147BD" w14:textId="77777777" w:rsidR="00B11659" w:rsidRPr="003C363C" w:rsidRDefault="00B11659" w:rsidP="00B11659">
            <w:pPr>
              <w:pStyle w:val="ListParagraph"/>
              <w:numPr>
                <w:ilvl w:val="0"/>
                <w:numId w:val="2"/>
              </w:numPr>
              <w:rPr>
                <w:rFonts w:cstheme="minorHAnsi"/>
                <w:color w:val="000000"/>
                <w:sz w:val="16"/>
                <w:szCs w:val="16"/>
              </w:rPr>
            </w:pPr>
            <w:r w:rsidRPr="003C363C">
              <w:rPr>
                <w:rFonts w:cstheme="minorHAnsi"/>
                <w:color w:val="000000"/>
                <w:sz w:val="16"/>
                <w:szCs w:val="16"/>
              </w:rPr>
              <w:t>Option 2: support Sequential mapping, e.g. TCI states #1#1#2#2 are mapped to 4 transmission occasions if 2 TCI stats are indicated</w:t>
            </w:r>
          </w:p>
          <w:p w14:paraId="1E6A127A" w14:textId="77777777" w:rsidR="00B11659" w:rsidRPr="003C363C" w:rsidRDefault="00B11659" w:rsidP="00697559">
            <w:pPr>
              <w:rPr>
                <w:rFonts w:cstheme="minorHAnsi"/>
                <w:color w:val="000000"/>
                <w:sz w:val="16"/>
                <w:szCs w:val="16"/>
              </w:rPr>
            </w:pPr>
            <w:r w:rsidRPr="003C363C">
              <w:rPr>
                <w:rFonts w:cstheme="minorHAnsi"/>
                <w:color w:val="000000"/>
                <w:sz w:val="16"/>
                <w:szCs w:val="16"/>
              </w:rPr>
              <w:t>For more than 4 transmission occasions, above is repeated (for example, 8 transmission occasion in case of option 2: #1#1#2#2#1#1#2#2)</w:t>
            </w:r>
          </w:p>
        </w:tc>
        <w:tc>
          <w:tcPr>
            <w:tcW w:w="1350" w:type="dxa"/>
            <w:shd w:val="clear" w:color="auto" w:fill="auto"/>
          </w:tcPr>
          <w:p w14:paraId="66538CB0" w14:textId="77777777" w:rsidR="00B11659" w:rsidRPr="003C363C" w:rsidRDefault="00B11659" w:rsidP="00697559">
            <w:pPr>
              <w:jc w:val="center"/>
              <w:rPr>
                <w:rFonts w:cstheme="minorHAnsi"/>
                <w:color w:val="000000"/>
                <w:sz w:val="16"/>
                <w:szCs w:val="16"/>
                <w:lang w:eastAsia="zh-CN"/>
              </w:rPr>
            </w:pPr>
          </w:p>
        </w:tc>
      </w:tr>
      <w:tr w:rsidR="00B11659" w:rsidRPr="00D25692" w14:paraId="7396C705" w14:textId="77777777" w:rsidTr="00697559">
        <w:tc>
          <w:tcPr>
            <w:tcW w:w="1696" w:type="dxa"/>
            <w:vAlign w:val="bottom"/>
          </w:tcPr>
          <w:p w14:paraId="47B243FD" w14:textId="77777777" w:rsidR="00B11659" w:rsidRPr="003C363C" w:rsidRDefault="00B11659" w:rsidP="00697559">
            <w:pPr>
              <w:jc w:val="center"/>
              <w:rPr>
                <w:rFonts w:cstheme="minorHAnsi"/>
                <w:color w:val="000000"/>
                <w:sz w:val="16"/>
                <w:szCs w:val="16"/>
                <w:lang w:val="en-GB" w:eastAsia="zh-CN"/>
              </w:rPr>
            </w:pPr>
            <w:r>
              <w:rPr>
                <w:rFonts w:cstheme="minorHAnsi"/>
                <w:color w:val="000000"/>
                <w:sz w:val="16"/>
                <w:szCs w:val="16"/>
                <w:lang w:val="en-GB" w:eastAsia="zh-CN"/>
              </w:rPr>
              <w:t>URLLCRepNum</w:t>
            </w:r>
          </w:p>
        </w:tc>
        <w:tc>
          <w:tcPr>
            <w:tcW w:w="993" w:type="dxa"/>
            <w:vAlign w:val="bottom"/>
          </w:tcPr>
          <w:p w14:paraId="1CE70B3E" w14:textId="77777777" w:rsidR="00B11659" w:rsidRPr="003C363C" w:rsidRDefault="00B11659" w:rsidP="00697559">
            <w:pPr>
              <w:jc w:val="center"/>
              <w:rPr>
                <w:rFonts w:cstheme="minorHAnsi"/>
                <w:color w:val="000000"/>
                <w:sz w:val="16"/>
                <w:szCs w:val="16"/>
                <w:lang w:eastAsia="zh-CN"/>
              </w:rPr>
            </w:pPr>
            <w:r w:rsidRPr="009D1B52">
              <w:rPr>
                <w:rFonts w:cstheme="minorHAnsi"/>
                <w:color w:val="000000"/>
                <w:sz w:val="16"/>
                <w:szCs w:val="16"/>
                <w:highlight w:val="yellow"/>
                <w:lang w:eastAsia="zh-CN"/>
              </w:rPr>
              <w:t>FFS</w:t>
            </w:r>
          </w:p>
        </w:tc>
        <w:tc>
          <w:tcPr>
            <w:tcW w:w="1086" w:type="dxa"/>
            <w:vAlign w:val="bottom"/>
          </w:tcPr>
          <w:p w14:paraId="66A70431" w14:textId="77777777" w:rsidR="00B11659" w:rsidRPr="0011091F" w:rsidRDefault="00B11659" w:rsidP="00697559">
            <w:pPr>
              <w:jc w:val="center"/>
              <w:rPr>
                <w:rFonts w:cstheme="minorHAnsi"/>
                <w:sz w:val="16"/>
                <w:szCs w:val="16"/>
                <w:lang w:eastAsia="zh-CN"/>
              </w:rPr>
            </w:pPr>
            <w:r w:rsidRPr="0011091F">
              <w:rPr>
                <w:rFonts w:cstheme="minorHAnsi"/>
                <w:sz w:val="16"/>
                <w:szCs w:val="16"/>
                <w:lang w:eastAsia="zh-CN"/>
              </w:rPr>
              <w:t>New</w:t>
            </w:r>
          </w:p>
        </w:tc>
        <w:tc>
          <w:tcPr>
            <w:tcW w:w="1080" w:type="dxa"/>
            <w:vAlign w:val="bottom"/>
          </w:tcPr>
          <w:p w14:paraId="3058AE42" w14:textId="77777777" w:rsidR="00B11659" w:rsidRPr="003C363C" w:rsidRDefault="00B11659" w:rsidP="00697559">
            <w:pPr>
              <w:jc w:val="center"/>
              <w:rPr>
                <w:rFonts w:cstheme="minorHAnsi"/>
                <w:color w:val="000000"/>
                <w:sz w:val="16"/>
                <w:szCs w:val="16"/>
                <w:lang w:eastAsia="zh-CN"/>
              </w:rPr>
            </w:pPr>
            <w:r w:rsidRPr="003C363C">
              <w:rPr>
                <w:rFonts w:cstheme="minorHAnsi"/>
                <w:color w:val="000000"/>
                <w:sz w:val="16"/>
                <w:szCs w:val="16"/>
                <w:lang w:eastAsia="zh-CN"/>
              </w:rPr>
              <w:t>Per</w:t>
            </w:r>
            <w:r w:rsidRPr="003C363C">
              <w:rPr>
                <w:rFonts w:cstheme="minorHAnsi"/>
                <w:sz w:val="16"/>
                <w:szCs w:val="16"/>
              </w:rPr>
              <w:t xml:space="preserve"> </w:t>
            </w:r>
            <w:r w:rsidRPr="003C363C">
              <w:rPr>
                <w:rFonts w:cstheme="minorHAnsi"/>
                <w:color w:val="000000"/>
                <w:sz w:val="16"/>
                <w:szCs w:val="16"/>
                <w:lang w:eastAsia="zh-CN"/>
              </w:rPr>
              <w:t>PDSCH-TimeDomainResourceAllocation per DL BWP</w:t>
            </w:r>
          </w:p>
        </w:tc>
        <w:tc>
          <w:tcPr>
            <w:tcW w:w="990" w:type="dxa"/>
            <w:vAlign w:val="bottom"/>
          </w:tcPr>
          <w:p w14:paraId="5521E760" w14:textId="77777777" w:rsidR="00B11659" w:rsidRPr="003C363C" w:rsidRDefault="00B11659" w:rsidP="00697559">
            <w:pPr>
              <w:jc w:val="center"/>
              <w:rPr>
                <w:rFonts w:cstheme="minorHAnsi"/>
                <w:color w:val="000000"/>
                <w:sz w:val="16"/>
                <w:szCs w:val="16"/>
                <w:lang w:eastAsia="zh-CN"/>
              </w:rPr>
            </w:pPr>
            <w:r w:rsidRPr="003C363C">
              <w:rPr>
                <w:rFonts w:cstheme="minorHAnsi"/>
                <w:color w:val="000000"/>
                <w:sz w:val="16"/>
                <w:szCs w:val="16"/>
                <w:lang w:eastAsia="zh-CN"/>
              </w:rPr>
              <w:t>dedicated</w:t>
            </w:r>
          </w:p>
        </w:tc>
        <w:tc>
          <w:tcPr>
            <w:tcW w:w="3600" w:type="dxa"/>
          </w:tcPr>
          <w:p w14:paraId="10B64012" w14:textId="77777777" w:rsidR="00B11659" w:rsidRPr="003C363C" w:rsidRDefault="00B11659" w:rsidP="00697559">
            <w:pPr>
              <w:rPr>
                <w:rFonts w:cstheme="minorHAnsi"/>
                <w:color w:val="000000"/>
                <w:sz w:val="16"/>
                <w:szCs w:val="16"/>
              </w:rPr>
            </w:pPr>
            <w:r w:rsidRPr="003C363C">
              <w:rPr>
                <w:rFonts w:cstheme="minorHAnsi"/>
                <w:color w:val="000000"/>
                <w:sz w:val="16"/>
                <w:szCs w:val="16"/>
                <w:highlight w:val="green"/>
              </w:rPr>
              <w:t>Agreement</w:t>
            </w:r>
            <w:r w:rsidRPr="003C363C">
              <w:rPr>
                <w:rFonts w:cstheme="minorHAnsi"/>
                <w:color w:val="000000"/>
                <w:sz w:val="16"/>
                <w:szCs w:val="16"/>
              </w:rPr>
              <w:t>: For single-DCI based M-TRP URLLC schemes, the number of transmission occasions is indicated by following:</w:t>
            </w:r>
          </w:p>
          <w:p w14:paraId="3AC49F1F" w14:textId="77777777" w:rsidR="00B11659" w:rsidRPr="003C363C" w:rsidRDefault="00B11659" w:rsidP="00697559">
            <w:pPr>
              <w:rPr>
                <w:rFonts w:cstheme="minorHAnsi"/>
                <w:color w:val="000000"/>
                <w:sz w:val="16"/>
                <w:szCs w:val="16"/>
              </w:rPr>
            </w:pPr>
            <w:r w:rsidRPr="003C363C">
              <w:rPr>
                <w:rFonts w:cstheme="minorHAnsi" w:hint="eastAsia"/>
                <w:color w:val="000000"/>
                <w:sz w:val="16"/>
                <w:szCs w:val="16"/>
              </w:rPr>
              <w:t>•</w:t>
            </w:r>
            <w:r w:rsidRPr="003C363C">
              <w:rPr>
                <w:rFonts w:cstheme="minorHAnsi"/>
                <w:color w:val="000000"/>
                <w:sz w:val="16"/>
                <w:szCs w:val="16"/>
              </w:rPr>
              <w:t xml:space="preserve">For scheme 3, the number of transmission occasions is implicitly determined by the number of TCI states indicated by a code point whereas one TCI state means one transmission occasion and two states means two transmission occasions. </w:t>
            </w:r>
          </w:p>
          <w:p w14:paraId="24194506" w14:textId="77777777" w:rsidR="00B11659" w:rsidRPr="003C363C" w:rsidRDefault="00B11659" w:rsidP="00697559">
            <w:pPr>
              <w:rPr>
                <w:rFonts w:cstheme="minorHAnsi"/>
                <w:color w:val="000000"/>
                <w:sz w:val="16"/>
                <w:szCs w:val="16"/>
              </w:rPr>
            </w:pPr>
            <w:r w:rsidRPr="003C363C">
              <w:rPr>
                <w:rFonts w:cstheme="minorHAnsi" w:hint="eastAsia"/>
                <w:color w:val="000000"/>
                <w:sz w:val="16"/>
                <w:szCs w:val="16"/>
              </w:rPr>
              <w:t>•</w:t>
            </w:r>
            <w:r w:rsidRPr="003C363C">
              <w:rPr>
                <w:rFonts w:cstheme="minorHAnsi"/>
                <w:color w:val="000000"/>
                <w:sz w:val="16"/>
                <w:szCs w:val="16"/>
              </w:rPr>
              <w:t xml:space="preserve">For scheme 4, TDRA indication is enhanced to additionally indicate the number of PDSCH transmission occasions by using PDSCH-TimeDomainResourceAllocation field. </w:t>
            </w:r>
          </w:p>
        </w:tc>
        <w:tc>
          <w:tcPr>
            <w:tcW w:w="1350" w:type="dxa"/>
          </w:tcPr>
          <w:p w14:paraId="7879CC12" w14:textId="77777777" w:rsidR="00B11659" w:rsidRPr="003C363C" w:rsidRDefault="00B11659" w:rsidP="00697559">
            <w:pPr>
              <w:rPr>
                <w:rFonts w:cstheme="minorHAnsi"/>
                <w:color w:val="000000"/>
                <w:sz w:val="16"/>
                <w:szCs w:val="16"/>
                <w:lang w:eastAsia="zh-CN"/>
              </w:rPr>
            </w:pPr>
          </w:p>
        </w:tc>
      </w:tr>
      <w:tr w:rsidR="00B11659" w:rsidRPr="00D25692" w14:paraId="5AC293E4" w14:textId="77777777" w:rsidTr="00697559">
        <w:tc>
          <w:tcPr>
            <w:tcW w:w="1696" w:type="dxa"/>
            <w:vAlign w:val="bottom"/>
          </w:tcPr>
          <w:p w14:paraId="7A5E0E03" w14:textId="77777777" w:rsidR="00B11659" w:rsidRPr="003C363C" w:rsidRDefault="00B11659" w:rsidP="00697559">
            <w:pPr>
              <w:jc w:val="center"/>
              <w:rPr>
                <w:rFonts w:cstheme="minorHAnsi"/>
                <w:color w:val="000000"/>
                <w:sz w:val="16"/>
                <w:szCs w:val="16"/>
                <w:lang w:val="en-GB" w:eastAsia="zh-CN"/>
              </w:rPr>
            </w:pPr>
            <w:r w:rsidRPr="003C363C">
              <w:rPr>
                <w:rFonts w:cstheme="minorHAnsi"/>
                <w:color w:val="000000"/>
                <w:sz w:val="16"/>
                <w:szCs w:val="16"/>
                <w:lang w:val="en-GB" w:eastAsia="zh-CN"/>
              </w:rPr>
              <w:t>StartingSymbol</w:t>
            </w:r>
            <w:r>
              <w:rPr>
                <w:rFonts w:cstheme="minorHAnsi"/>
                <w:color w:val="000000"/>
                <w:sz w:val="16"/>
                <w:szCs w:val="16"/>
                <w:lang w:val="en-GB" w:eastAsia="zh-CN"/>
              </w:rPr>
              <w:t>OffsetK</w:t>
            </w:r>
          </w:p>
        </w:tc>
        <w:tc>
          <w:tcPr>
            <w:tcW w:w="993" w:type="dxa"/>
            <w:vAlign w:val="bottom"/>
          </w:tcPr>
          <w:p w14:paraId="054C8B65" w14:textId="77777777" w:rsidR="00B11659" w:rsidRPr="003C363C" w:rsidRDefault="00B11659" w:rsidP="00697559">
            <w:pPr>
              <w:jc w:val="center"/>
              <w:rPr>
                <w:rFonts w:cstheme="minorHAnsi"/>
                <w:color w:val="000000"/>
                <w:sz w:val="16"/>
                <w:szCs w:val="16"/>
                <w:highlight w:val="yellow"/>
                <w:lang w:eastAsia="zh-CN"/>
              </w:rPr>
            </w:pPr>
            <w:r w:rsidRPr="003C363C">
              <w:rPr>
                <w:rFonts w:cstheme="minorHAnsi"/>
                <w:color w:val="000000"/>
                <w:sz w:val="16"/>
                <w:szCs w:val="16"/>
                <w:highlight w:val="yellow"/>
                <w:lang w:eastAsia="zh-CN"/>
              </w:rPr>
              <w:t>FFS</w:t>
            </w:r>
          </w:p>
        </w:tc>
        <w:tc>
          <w:tcPr>
            <w:tcW w:w="1086" w:type="dxa"/>
            <w:vAlign w:val="bottom"/>
          </w:tcPr>
          <w:p w14:paraId="648C505F" w14:textId="77777777" w:rsidR="00B11659" w:rsidRPr="0011091F" w:rsidRDefault="00B11659" w:rsidP="00697559">
            <w:pPr>
              <w:jc w:val="center"/>
              <w:rPr>
                <w:rFonts w:cstheme="minorHAnsi"/>
                <w:sz w:val="16"/>
                <w:szCs w:val="16"/>
                <w:lang w:eastAsia="zh-CN"/>
              </w:rPr>
            </w:pPr>
            <w:r w:rsidRPr="0011091F">
              <w:rPr>
                <w:rFonts w:cstheme="minorHAnsi"/>
                <w:sz w:val="16"/>
                <w:szCs w:val="16"/>
                <w:lang w:eastAsia="zh-CN"/>
              </w:rPr>
              <w:t>New</w:t>
            </w:r>
          </w:p>
        </w:tc>
        <w:tc>
          <w:tcPr>
            <w:tcW w:w="1080" w:type="dxa"/>
            <w:vAlign w:val="bottom"/>
          </w:tcPr>
          <w:p w14:paraId="75F42C91" w14:textId="77777777" w:rsidR="00B11659" w:rsidRPr="003C363C" w:rsidRDefault="00B11659" w:rsidP="00697559">
            <w:pPr>
              <w:jc w:val="center"/>
              <w:rPr>
                <w:rFonts w:cstheme="minorHAnsi"/>
                <w:color w:val="000000"/>
                <w:sz w:val="16"/>
                <w:szCs w:val="16"/>
                <w:lang w:eastAsia="zh-CN"/>
              </w:rPr>
            </w:pPr>
            <w:r w:rsidRPr="00CE5C22">
              <w:rPr>
                <w:rFonts w:cstheme="minorHAnsi"/>
                <w:color w:val="000000"/>
                <w:sz w:val="16"/>
                <w:szCs w:val="16"/>
                <w:lang w:eastAsia="zh-CN"/>
              </w:rPr>
              <w:t>Per DL BWP</w:t>
            </w:r>
          </w:p>
        </w:tc>
        <w:tc>
          <w:tcPr>
            <w:tcW w:w="990" w:type="dxa"/>
            <w:vAlign w:val="bottom"/>
          </w:tcPr>
          <w:p w14:paraId="335EB1A2" w14:textId="77777777" w:rsidR="00B11659" w:rsidRPr="003C363C" w:rsidRDefault="00B11659" w:rsidP="00697559">
            <w:pPr>
              <w:jc w:val="center"/>
              <w:rPr>
                <w:rFonts w:cstheme="minorHAnsi"/>
                <w:color w:val="000000"/>
                <w:sz w:val="16"/>
                <w:szCs w:val="16"/>
                <w:lang w:eastAsia="zh-CN"/>
              </w:rPr>
            </w:pPr>
            <w:r w:rsidRPr="003C363C">
              <w:rPr>
                <w:rFonts w:cstheme="minorHAnsi"/>
                <w:color w:val="000000"/>
                <w:sz w:val="16"/>
                <w:szCs w:val="16"/>
                <w:lang w:eastAsia="zh-CN"/>
              </w:rPr>
              <w:t>dedicated</w:t>
            </w:r>
          </w:p>
        </w:tc>
        <w:tc>
          <w:tcPr>
            <w:tcW w:w="3600" w:type="dxa"/>
          </w:tcPr>
          <w:p w14:paraId="52D17089" w14:textId="77777777" w:rsidR="00B11659" w:rsidRPr="003C363C" w:rsidRDefault="00B11659" w:rsidP="00697559">
            <w:pPr>
              <w:rPr>
                <w:rFonts w:cstheme="minorHAnsi"/>
                <w:color w:val="000000"/>
                <w:sz w:val="16"/>
                <w:szCs w:val="16"/>
              </w:rPr>
            </w:pPr>
            <w:r w:rsidRPr="003C363C">
              <w:rPr>
                <w:rFonts w:cstheme="minorHAnsi"/>
                <w:color w:val="000000"/>
                <w:sz w:val="16"/>
                <w:szCs w:val="16"/>
                <w:highlight w:val="green"/>
              </w:rPr>
              <w:t>Agreement</w:t>
            </w:r>
            <w:r w:rsidRPr="003C363C">
              <w:rPr>
                <w:rFonts w:cstheme="minorHAnsi"/>
                <w:color w:val="000000"/>
                <w:sz w:val="16"/>
                <w:szCs w:val="16"/>
              </w:rPr>
              <w:t xml:space="preserve">: 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47D72C0F" w14:textId="77777777" w:rsidR="00B11659" w:rsidRPr="003C363C" w:rsidRDefault="00B11659" w:rsidP="00697559">
            <w:pPr>
              <w:rPr>
                <w:rFonts w:cstheme="minorHAnsi"/>
                <w:color w:val="000000"/>
                <w:sz w:val="16"/>
                <w:szCs w:val="16"/>
              </w:rPr>
            </w:pPr>
            <w:r w:rsidRPr="003C363C">
              <w:rPr>
                <w:rFonts w:cstheme="minorHAnsi" w:hint="eastAsia"/>
                <w:color w:val="000000"/>
                <w:sz w:val="16"/>
                <w:szCs w:val="16"/>
              </w:rPr>
              <w:t>•</w:t>
            </w:r>
            <w:r w:rsidRPr="003C363C">
              <w:rPr>
                <w:rFonts w:cstheme="minorHAnsi"/>
                <w:color w:val="000000"/>
                <w:sz w:val="16"/>
                <w:szCs w:val="16"/>
              </w:rPr>
              <w:t xml:space="preserve">The starting symbol and length of the first transmission occasion is indicated by SLIV. </w:t>
            </w:r>
          </w:p>
          <w:p w14:paraId="24C211B2" w14:textId="77777777" w:rsidR="00B11659" w:rsidRPr="003C363C" w:rsidRDefault="00B11659" w:rsidP="00697559">
            <w:pPr>
              <w:rPr>
                <w:rFonts w:cstheme="minorHAnsi"/>
                <w:color w:val="000000"/>
                <w:sz w:val="16"/>
                <w:szCs w:val="16"/>
              </w:rPr>
            </w:pPr>
            <w:r w:rsidRPr="003C363C">
              <w:rPr>
                <w:rFonts w:cstheme="minorHAnsi" w:hint="eastAsia"/>
                <w:color w:val="000000"/>
                <w:sz w:val="16"/>
                <w:szCs w:val="16"/>
              </w:rPr>
              <w:t>•</w:t>
            </w:r>
            <w:r w:rsidRPr="003C363C">
              <w:rPr>
                <w:rFonts w:cstheme="minorHAnsi"/>
                <w:color w:val="000000"/>
                <w:sz w:val="16"/>
                <w:szCs w:val="16"/>
              </w:rPr>
              <w:t>The length of the second transmission occasion is the same with the first transmission occasion.</w:t>
            </w:r>
          </w:p>
          <w:p w14:paraId="442D8FC3" w14:textId="77777777" w:rsidR="00B11659" w:rsidRPr="003C363C" w:rsidRDefault="00B11659" w:rsidP="00697559">
            <w:pPr>
              <w:rPr>
                <w:rFonts w:cstheme="minorHAnsi"/>
                <w:color w:val="000000"/>
                <w:sz w:val="16"/>
                <w:szCs w:val="16"/>
              </w:rPr>
            </w:pPr>
            <w:r w:rsidRPr="003C363C">
              <w:rPr>
                <w:rFonts w:cstheme="minorHAnsi" w:hint="eastAsia"/>
                <w:color w:val="000000"/>
                <w:sz w:val="16"/>
                <w:szCs w:val="16"/>
              </w:rPr>
              <w:t>•</w:t>
            </w:r>
            <w:r w:rsidRPr="003C363C">
              <w:rPr>
                <w:rFonts w:cstheme="minorHAnsi"/>
                <w:color w:val="000000"/>
                <w:sz w:val="16"/>
                <w:szCs w:val="16"/>
              </w:rPr>
              <w:t>Exact candidate value of K can be decided in RAN1#99</w:t>
            </w:r>
          </w:p>
          <w:p w14:paraId="22F10B3A" w14:textId="77777777" w:rsidR="00B11659" w:rsidRPr="003C363C" w:rsidRDefault="00B11659" w:rsidP="00697559">
            <w:pPr>
              <w:rPr>
                <w:rFonts w:cstheme="minorHAnsi"/>
                <w:color w:val="000000"/>
                <w:sz w:val="16"/>
                <w:szCs w:val="16"/>
              </w:rPr>
            </w:pPr>
          </w:p>
        </w:tc>
        <w:tc>
          <w:tcPr>
            <w:tcW w:w="1350" w:type="dxa"/>
          </w:tcPr>
          <w:p w14:paraId="14486C51" w14:textId="77777777" w:rsidR="00B11659" w:rsidRDefault="00B11659" w:rsidP="00697559">
            <w:pPr>
              <w:rPr>
                <w:rFonts w:cstheme="minorHAnsi"/>
                <w:color w:val="000000"/>
                <w:sz w:val="16"/>
                <w:szCs w:val="16"/>
              </w:rPr>
            </w:pPr>
            <w:r w:rsidRPr="003C363C">
              <w:rPr>
                <w:rFonts w:cstheme="minorHAnsi"/>
                <w:color w:val="000000"/>
                <w:sz w:val="16"/>
                <w:szCs w:val="16"/>
              </w:rPr>
              <w:t>FFS: Any restrictions on the possible value pairs for K and SLIV</w:t>
            </w:r>
          </w:p>
          <w:p w14:paraId="39701467" w14:textId="77777777" w:rsidR="00B11659" w:rsidRPr="001C0893" w:rsidRDefault="00B11659" w:rsidP="00697559">
            <w:pPr>
              <w:rPr>
                <w:rFonts w:cstheme="minorHAnsi"/>
                <w:sz w:val="16"/>
                <w:szCs w:val="16"/>
              </w:rPr>
            </w:pPr>
          </w:p>
          <w:p w14:paraId="1BCB7701" w14:textId="77777777" w:rsidR="00B11659" w:rsidRPr="001C0893" w:rsidRDefault="00B11659" w:rsidP="00697559">
            <w:pPr>
              <w:rPr>
                <w:rFonts w:cstheme="minorHAnsi"/>
                <w:sz w:val="16"/>
                <w:szCs w:val="16"/>
              </w:rPr>
            </w:pPr>
          </w:p>
          <w:p w14:paraId="67A1350E" w14:textId="77777777" w:rsidR="00B11659" w:rsidRPr="001C0893" w:rsidRDefault="00B11659" w:rsidP="00697559">
            <w:pPr>
              <w:rPr>
                <w:rFonts w:cstheme="minorHAnsi"/>
                <w:sz w:val="16"/>
                <w:szCs w:val="16"/>
              </w:rPr>
            </w:pPr>
          </w:p>
          <w:p w14:paraId="2E7D562B" w14:textId="77777777" w:rsidR="00B11659" w:rsidRPr="001C0893" w:rsidRDefault="00B11659" w:rsidP="00697559">
            <w:pPr>
              <w:rPr>
                <w:rFonts w:cstheme="minorHAnsi"/>
                <w:sz w:val="16"/>
                <w:szCs w:val="16"/>
              </w:rPr>
            </w:pPr>
          </w:p>
          <w:p w14:paraId="195F81AC" w14:textId="77777777" w:rsidR="00B11659" w:rsidRPr="001C0893" w:rsidRDefault="00B11659" w:rsidP="00697559">
            <w:pPr>
              <w:rPr>
                <w:rFonts w:cstheme="minorHAnsi"/>
                <w:sz w:val="16"/>
                <w:szCs w:val="16"/>
              </w:rPr>
            </w:pPr>
          </w:p>
          <w:p w14:paraId="7FFE52FC" w14:textId="77777777" w:rsidR="00B11659" w:rsidRPr="001C0893" w:rsidRDefault="00B11659" w:rsidP="00697559">
            <w:pPr>
              <w:rPr>
                <w:rFonts w:cstheme="minorHAnsi"/>
                <w:sz w:val="16"/>
                <w:szCs w:val="16"/>
              </w:rPr>
            </w:pPr>
          </w:p>
        </w:tc>
      </w:tr>
      <w:tr w:rsidR="00B11659" w:rsidRPr="00D25692" w14:paraId="546445A2" w14:textId="77777777" w:rsidTr="00697559">
        <w:tc>
          <w:tcPr>
            <w:tcW w:w="1696" w:type="dxa"/>
            <w:vAlign w:val="bottom"/>
          </w:tcPr>
          <w:p w14:paraId="75B085E4" w14:textId="77777777" w:rsidR="00B11659" w:rsidRPr="003C363C" w:rsidRDefault="00B11659" w:rsidP="00697559">
            <w:pPr>
              <w:rPr>
                <w:rFonts w:cstheme="minorHAnsi"/>
                <w:color w:val="000000"/>
                <w:sz w:val="16"/>
                <w:szCs w:val="16"/>
                <w:lang w:val="en-GB" w:eastAsia="zh-CN"/>
              </w:rPr>
            </w:pPr>
            <w:r w:rsidRPr="00CE5C22">
              <w:rPr>
                <w:rFonts w:cstheme="minorHAnsi"/>
                <w:color w:val="000000"/>
                <w:sz w:val="16"/>
                <w:szCs w:val="16"/>
                <w:lang w:val="en-GB" w:eastAsia="zh-CN"/>
              </w:rPr>
              <w:t>URLLSchemeEnabler</w:t>
            </w:r>
          </w:p>
        </w:tc>
        <w:tc>
          <w:tcPr>
            <w:tcW w:w="993" w:type="dxa"/>
            <w:vAlign w:val="bottom"/>
          </w:tcPr>
          <w:p w14:paraId="100D6388" w14:textId="77777777" w:rsidR="00B11659" w:rsidRPr="003C363C" w:rsidRDefault="00B11659" w:rsidP="00697559">
            <w:pPr>
              <w:jc w:val="center"/>
              <w:rPr>
                <w:rFonts w:cstheme="minorHAnsi"/>
                <w:color w:val="000000"/>
                <w:sz w:val="16"/>
                <w:szCs w:val="16"/>
                <w:highlight w:val="yellow"/>
                <w:lang w:eastAsia="zh-CN"/>
              </w:rPr>
            </w:pPr>
            <w:r w:rsidRPr="00CE5C22">
              <w:rPr>
                <w:rFonts w:cstheme="minorHAnsi"/>
                <w:color w:val="000000"/>
                <w:sz w:val="16"/>
                <w:szCs w:val="16"/>
                <w:highlight w:val="yellow"/>
                <w:lang w:eastAsia="zh-CN"/>
              </w:rPr>
              <w:t>FFS</w:t>
            </w:r>
          </w:p>
        </w:tc>
        <w:tc>
          <w:tcPr>
            <w:tcW w:w="1086" w:type="dxa"/>
            <w:vAlign w:val="bottom"/>
          </w:tcPr>
          <w:p w14:paraId="6CB01ADE" w14:textId="77777777" w:rsidR="00B11659" w:rsidRPr="0011091F" w:rsidRDefault="00B11659" w:rsidP="00697559">
            <w:pPr>
              <w:rPr>
                <w:rFonts w:cstheme="minorHAnsi"/>
                <w:sz w:val="16"/>
                <w:szCs w:val="16"/>
                <w:lang w:eastAsia="zh-CN"/>
              </w:rPr>
            </w:pPr>
            <w:r w:rsidRPr="0011091F">
              <w:rPr>
                <w:rFonts w:cstheme="minorHAnsi"/>
                <w:sz w:val="16"/>
                <w:szCs w:val="16"/>
                <w:lang w:eastAsia="zh-CN"/>
              </w:rPr>
              <w:t>New</w:t>
            </w:r>
          </w:p>
        </w:tc>
        <w:tc>
          <w:tcPr>
            <w:tcW w:w="1080" w:type="dxa"/>
            <w:vAlign w:val="bottom"/>
          </w:tcPr>
          <w:p w14:paraId="3B0394E9" w14:textId="77777777" w:rsidR="00B11659" w:rsidRPr="003C363C" w:rsidRDefault="00B11659" w:rsidP="00697559">
            <w:pPr>
              <w:rPr>
                <w:rFonts w:cstheme="minorHAnsi"/>
                <w:color w:val="000000"/>
                <w:sz w:val="16"/>
                <w:szCs w:val="16"/>
                <w:lang w:eastAsia="zh-CN"/>
              </w:rPr>
            </w:pPr>
            <w:r w:rsidRPr="00CE5C22">
              <w:rPr>
                <w:rFonts w:cstheme="minorHAnsi"/>
                <w:color w:val="000000"/>
                <w:sz w:val="16"/>
                <w:szCs w:val="16"/>
                <w:lang w:eastAsia="zh-CN"/>
              </w:rPr>
              <w:t>Per DL BWP</w:t>
            </w:r>
          </w:p>
        </w:tc>
        <w:tc>
          <w:tcPr>
            <w:tcW w:w="990" w:type="dxa"/>
            <w:vAlign w:val="bottom"/>
          </w:tcPr>
          <w:p w14:paraId="1374759B" w14:textId="77777777" w:rsidR="00B11659" w:rsidRPr="003C363C" w:rsidRDefault="00B11659" w:rsidP="00697559">
            <w:pPr>
              <w:rPr>
                <w:rFonts w:cstheme="minorHAnsi"/>
                <w:color w:val="000000"/>
                <w:sz w:val="16"/>
                <w:szCs w:val="16"/>
                <w:lang w:eastAsia="zh-CN"/>
              </w:rPr>
            </w:pPr>
            <w:r w:rsidRPr="003C363C">
              <w:rPr>
                <w:rFonts w:cstheme="minorHAnsi"/>
                <w:color w:val="000000"/>
                <w:sz w:val="16"/>
                <w:szCs w:val="16"/>
                <w:lang w:eastAsia="zh-CN"/>
              </w:rPr>
              <w:t>Dedicated</w:t>
            </w:r>
          </w:p>
        </w:tc>
        <w:tc>
          <w:tcPr>
            <w:tcW w:w="3600" w:type="dxa"/>
          </w:tcPr>
          <w:p w14:paraId="75D06F4E" w14:textId="77777777" w:rsidR="00B11659" w:rsidRPr="003C363C" w:rsidRDefault="00B11659" w:rsidP="00697559">
            <w:pPr>
              <w:rPr>
                <w:rFonts w:eastAsia="Batang" w:cstheme="minorHAnsi"/>
                <w:sz w:val="16"/>
                <w:szCs w:val="16"/>
                <w:lang w:val="en-GB"/>
              </w:rPr>
            </w:pPr>
            <w:r w:rsidRPr="003C363C">
              <w:rPr>
                <w:rFonts w:cstheme="minorHAnsi"/>
                <w:color w:val="000000"/>
                <w:sz w:val="16"/>
                <w:szCs w:val="16"/>
                <w:highlight w:val="green"/>
              </w:rPr>
              <w:t>Agreement</w:t>
            </w:r>
            <w:r w:rsidRPr="003C363C">
              <w:rPr>
                <w:rFonts w:cstheme="minorHAnsi"/>
                <w:color w:val="000000"/>
                <w:sz w:val="16"/>
                <w:szCs w:val="16"/>
              </w:rPr>
              <w:t xml:space="preserve">: </w:t>
            </w:r>
            <w:r w:rsidRPr="003C363C">
              <w:rPr>
                <w:rFonts w:eastAsia="Batang" w:cstheme="minorHAnsi"/>
                <w:sz w:val="16"/>
                <w:szCs w:val="16"/>
                <w:lang w:val="en-GB"/>
              </w:rPr>
              <w:t xml:space="preserve">For single-DCI based M-TRP URLLC scheme differentiation among schemes 2a/2b/3, from the UE perspective: a new RRC parameter is introduced to enable [one scheme/multiple schemes] among 2a/2b/3. </w:t>
            </w:r>
          </w:p>
          <w:p w14:paraId="584B05C9" w14:textId="77777777" w:rsidR="00B11659" w:rsidRPr="003C363C" w:rsidRDefault="00B11659" w:rsidP="00B11659">
            <w:pPr>
              <w:pStyle w:val="ListParagraph"/>
              <w:numPr>
                <w:ilvl w:val="0"/>
                <w:numId w:val="1"/>
              </w:numPr>
              <w:jc w:val="both"/>
              <w:rPr>
                <w:rFonts w:eastAsia="Batang" w:cstheme="minorHAnsi"/>
                <w:sz w:val="16"/>
                <w:szCs w:val="16"/>
                <w:lang w:val="en-GB"/>
              </w:rPr>
            </w:pPr>
            <w:r w:rsidRPr="003C363C">
              <w:rPr>
                <w:rFonts w:eastAsia="Yu Mincho" w:cstheme="minorHAnsi"/>
                <w:sz w:val="16"/>
                <w:szCs w:val="16"/>
                <w:lang w:val="en-GB" w:eastAsia="ja-JP"/>
              </w:rPr>
              <w:lastRenderedPageBreak/>
              <w:t>Note: dynamic switching between schemes (including fallback) is a separate discussion</w:t>
            </w:r>
          </w:p>
          <w:p w14:paraId="5129D300" w14:textId="77777777" w:rsidR="00B11659" w:rsidRPr="003C363C" w:rsidRDefault="00B11659" w:rsidP="00697559">
            <w:pPr>
              <w:rPr>
                <w:rFonts w:cstheme="minorHAnsi"/>
                <w:color w:val="000000"/>
                <w:sz w:val="16"/>
                <w:szCs w:val="16"/>
                <w:lang w:val="en-GB"/>
              </w:rPr>
            </w:pPr>
          </w:p>
        </w:tc>
        <w:tc>
          <w:tcPr>
            <w:tcW w:w="1350" w:type="dxa"/>
          </w:tcPr>
          <w:p w14:paraId="4C907ED1" w14:textId="77777777" w:rsidR="00B11659" w:rsidRPr="003C363C" w:rsidRDefault="00B11659" w:rsidP="00697559">
            <w:pPr>
              <w:contextualSpacing/>
              <w:jc w:val="both"/>
              <w:rPr>
                <w:rFonts w:eastAsia="Batang" w:cstheme="minorHAnsi"/>
                <w:sz w:val="16"/>
                <w:szCs w:val="16"/>
                <w:lang w:val="en-GB"/>
              </w:rPr>
            </w:pPr>
            <w:r w:rsidRPr="003C363C">
              <w:rPr>
                <w:rFonts w:eastAsia="Yu Mincho" w:cstheme="minorHAnsi"/>
                <w:sz w:val="16"/>
                <w:szCs w:val="16"/>
                <w:lang w:val="en-GB" w:eastAsia="ja-JP"/>
              </w:rPr>
              <w:lastRenderedPageBreak/>
              <w:t>FFS on details</w:t>
            </w:r>
          </w:p>
          <w:p w14:paraId="5E5DED45" w14:textId="77777777" w:rsidR="00B11659" w:rsidRPr="003C363C" w:rsidRDefault="00B11659" w:rsidP="00697559">
            <w:pPr>
              <w:rPr>
                <w:rFonts w:cstheme="minorHAnsi"/>
                <w:color w:val="000000"/>
                <w:sz w:val="16"/>
                <w:szCs w:val="16"/>
                <w:lang w:val="en-GB"/>
              </w:rPr>
            </w:pPr>
          </w:p>
        </w:tc>
      </w:tr>
      <w:tr w:rsidR="00B11659" w:rsidRPr="00D25692" w14:paraId="7C71D4DA" w14:textId="77777777" w:rsidTr="00697559">
        <w:tc>
          <w:tcPr>
            <w:tcW w:w="1696" w:type="dxa"/>
            <w:vAlign w:val="bottom"/>
          </w:tcPr>
          <w:p w14:paraId="25D04254" w14:textId="77777777" w:rsidR="00B11659" w:rsidRPr="00411DB4" w:rsidRDefault="00B11659" w:rsidP="00697559">
            <w:pPr>
              <w:rPr>
                <w:rFonts w:cstheme="minorHAnsi"/>
                <w:sz w:val="16"/>
                <w:szCs w:val="16"/>
                <w:lang w:val="en-GB" w:eastAsia="zh-CN"/>
              </w:rPr>
            </w:pPr>
            <w:r w:rsidRPr="00411DB4">
              <w:rPr>
                <w:rFonts w:cstheme="minorHAnsi"/>
                <w:sz w:val="16"/>
                <w:szCs w:val="16"/>
                <w:lang w:val="en-GB" w:eastAsia="zh-CN"/>
              </w:rPr>
              <w:t>RVSeqOffset</w:t>
            </w:r>
          </w:p>
        </w:tc>
        <w:tc>
          <w:tcPr>
            <w:tcW w:w="993" w:type="dxa"/>
            <w:vAlign w:val="bottom"/>
          </w:tcPr>
          <w:p w14:paraId="418D4843" w14:textId="77777777" w:rsidR="00B11659" w:rsidRPr="00411DB4" w:rsidRDefault="00B11659" w:rsidP="00697559">
            <w:pPr>
              <w:rPr>
                <w:rFonts w:cstheme="minorHAnsi"/>
                <w:sz w:val="16"/>
                <w:szCs w:val="16"/>
                <w:highlight w:val="yellow"/>
                <w:lang w:eastAsia="zh-CN"/>
              </w:rPr>
            </w:pPr>
            <w:r w:rsidRPr="00411DB4">
              <w:rPr>
                <w:rFonts w:cstheme="minorHAnsi"/>
                <w:sz w:val="16"/>
                <w:szCs w:val="16"/>
                <w:lang w:eastAsia="zh-CN"/>
              </w:rPr>
              <w:t>[0,1,2,3]</w:t>
            </w:r>
          </w:p>
        </w:tc>
        <w:tc>
          <w:tcPr>
            <w:tcW w:w="1086" w:type="dxa"/>
            <w:vAlign w:val="bottom"/>
          </w:tcPr>
          <w:p w14:paraId="641A1192" w14:textId="77777777" w:rsidR="00B11659" w:rsidRPr="00411DB4" w:rsidRDefault="00B11659" w:rsidP="00697559">
            <w:pPr>
              <w:rPr>
                <w:rFonts w:cstheme="minorHAnsi"/>
                <w:sz w:val="16"/>
                <w:szCs w:val="16"/>
                <w:lang w:eastAsia="zh-CN"/>
              </w:rPr>
            </w:pPr>
            <w:r w:rsidRPr="00411DB4">
              <w:rPr>
                <w:rFonts w:cstheme="minorHAnsi"/>
                <w:sz w:val="16"/>
                <w:szCs w:val="16"/>
                <w:lang w:eastAsia="zh-CN"/>
              </w:rPr>
              <w:t>New</w:t>
            </w:r>
          </w:p>
        </w:tc>
        <w:tc>
          <w:tcPr>
            <w:tcW w:w="1080" w:type="dxa"/>
            <w:vAlign w:val="bottom"/>
          </w:tcPr>
          <w:p w14:paraId="57210912" w14:textId="77777777" w:rsidR="00B11659" w:rsidRPr="00411DB4" w:rsidRDefault="00B11659" w:rsidP="00697559">
            <w:pPr>
              <w:rPr>
                <w:rFonts w:cstheme="minorHAnsi"/>
                <w:sz w:val="16"/>
                <w:szCs w:val="16"/>
                <w:lang w:eastAsia="zh-CN"/>
              </w:rPr>
            </w:pPr>
            <w:r w:rsidRPr="00411DB4">
              <w:rPr>
                <w:rFonts w:cstheme="minorHAnsi"/>
                <w:sz w:val="16"/>
                <w:szCs w:val="16"/>
                <w:lang w:eastAsia="zh-CN"/>
              </w:rPr>
              <w:t xml:space="preserve">Per DL BWP </w:t>
            </w:r>
          </w:p>
        </w:tc>
        <w:tc>
          <w:tcPr>
            <w:tcW w:w="990" w:type="dxa"/>
            <w:vAlign w:val="bottom"/>
          </w:tcPr>
          <w:p w14:paraId="2965DB1F" w14:textId="77777777" w:rsidR="00B11659" w:rsidRPr="00411DB4" w:rsidRDefault="00B11659" w:rsidP="00697559">
            <w:pPr>
              <w:rPr>
                <w:rFonts w:cstheme="minorHAnsi"/>
                <w:sz w:val="16"/>
                <w:szCs w:val="16"/>
                <w:lang w:eastAsia="zh-CN"/>
              </w:rPr>
            </w:pPr>
            <w:r w:rsidRPr="00411DB4">
              <w:rPr>
                <w:rFonts w:cstheme="minorHAnsi"/>
                <w:sz w:val="16"/>
                <w:szCs w:val="16"/>
                <w:lang w:eastAsia="zh-CN"/>
              </w:rPr>
              <w:t xml:space="preserve">Dedicated </w:t>
            </w:r>
          </w:p>
        </w:tc>
        <w:tc>
          <w:tcPr>
            <w:tcW w:w="3600" w:type="dxa"/>
          </w:tcPr>
          <w:p w14:paraId="4393F719" w14:textId="77777777" w:rsidR="00B11659" w:rsidRPr="003C363C" w:rsidRDefault="00B11659" w:rsidP="00697559">
            <w:pPr>
              <w:rPr>
                <w:rFonts w:cstheme="minorHAnsi"/>
                <w:color w:val="000000"/>
                <w:sz w:val="16"/>
                <w:szCs w:val="16"/>
                <w:highlight w:val="green"/>
              </w:rPr>
            </w:pPr>
            <w:r w:rsidRPr="003A6694">
              <w:rPr>
                <w:rFonts w:cstheme="minorHAnsi"/>
                <w:color w:val="000000"/>
                <w:sz w:val="16"/>
                <w:szCs w:val="16"/>
                <w:highlight w:val="green"/>
              </w:rPr>
              <w:t>Agreement</w:t>
            </w:r>
            <w:r>
              <w:rPr>
                <w:rFonts w:cstheme="minorHAnsi"/>
                <w:color w:val="000000"/>
                <w:sz w:val="16"/>
                <w:szCs w:val="16"/>
              </w:rPr>
              <w:t xml:space="preserve">: </w:t>
            </w:r>
            <w:r w:rsidRPr="003A6694">
              <w:rPr>
                <w:rFonts w:cstheme="minorHAnsi"/>
                <w:color w:val="000000"/>
                <w:sz w:val="16"/>
                <w:szCs w:val="16"/>
              </w:rPr>
              <w:t>For single-DCI based M-TRP URLLC scheme 4, selected RV sequence is applied to transmission occasions associated to the first TRP (i.e. the first TCI state). The RV sequence associated to the second TRP (i.e. the second TCI state) is determined by a RV offset from that selected RV sequence whereas the offset is RRC configured.</w:t>
            </w:r>
          </w:p>
        </w:tc>
        <w:tc>
          <w:tcPr>
            <w:tcW w:w="1350" w:type="dxa"/>
          </w:tcPr>
          <w:p w14:paraId="1E7B54D3" w14:textId="77777777" w:rsidR="00B11659" w:rsidRPr="003C363C" w:rsidRDefault="00B11659" w:rsidP="00697559">
            <w:pPr>
              <w:contextualSpacing/>
              <w:jc w:val="both"/>
              <w:rPr>
                <w:rFonts w:eastAsia="Yu Mincho" w:cstheme="minorHAnsi"/>
                <w:sz w:val="16"/>
                <w:szCs w:val="16"/>
                <w:lang w:val="en-GB" w:eastAsia="ja-JP"/>
              </w:rPr>
            </w:pPr>
          </w:p>
        </w:tc>
      </w:tr>
    </w:tbl>
    <w:p w14:paraId="35FFA3DC" w14:textId="77777777" w:rsidR="00B11659" w:rsidRPr="003C363C" w:rsidRDefault="00B11659" w:rsidP="00B11659">
      <w:pPr>
        <w:rPr>
          <w:rFonts w:cstheme="minorHAnsi"/>
          <w:lang w:val="en-GB"/>
        </w:rPr>
      </w:pPr>
    </w:p>
    <w:p w14:paraId="00BBD036" w14:textId="77777777" w:rsidR="00B11659" w:rsidRPr="005A5BF0" w:rsidRDefault="00B11659" w:rsidP="00587E96"/>
    <w:p w14:paraId="04D4BEAC" w14:textId="77777777" w:rsidR="00B11659" w:rsidRDefault="00B11659">
      <w:r>
        <w:br w:type="page"/>
      </w:r>
    </w:p>
    <w:p w14:paraId="701AB52C" w14:textId="2B3E01B8" w:rsidR="00D74F7A" w:rsidRPr="005A5BF0" w:rsidRDefault="00D74F7A" w:rsidP="00D74F7A">
      <w:r w:rsidRPr="005A5BF0">
        <w:lastRenderedPageBreak/>
        <w:t>MB1</w:t>
      </w:r>
      <w:r w:rsidR="00885C37" w:rsidRPr="005A5BF0">
        <w:t>+2</w:t>
      </w:r>
    </w:p>
    <w:tbl>
      <w:tblPr>
        <w:tblStyle w:val="TableGrid"/>
        <w:tblW w:w="10772" w:type="dxa"/>
        <w:tblLayout w:type="fixed"/>
        <w:tblLook w:val="04A0" w:firstRow="1" w:lastRow="0" w:firstColumn="1" w:lastColumn="0" w:noHBand="0" w:noVBand="1"/>
      </w:tblPr>
      <w:tblGrid>
        <w:gridCol w:w="1539"/>
        <w:gridCol w:w="1606"/>
        <w:gridCol w:w="1350"/>
        <w:gridCol w:w="1440"/>
        <w:gridCol w:w="990"/>
        <w:gridCol w:w="1890"/>
        <w:gridCol w:w="1957"/>
      </w:tblGrid>
      <w:tr w:rsidR="00247571" w:rsidRPr="005A5BF0" w14:paraId="24B1E91C" w14:textId="77777777" w:rsidTr="007A59D3">
        <w:trPr>
          <w:trHeight w:val="525"/>
        </w:trPr>
        <w:tc>
          <w:tcPr>
            <w:tcW w:w="1539" w:type="dxa"/>
            <w:shd w:val="clear" w:color="auto" w:fill="auto"/>
            <w:vAlign w:val="bottom"/>
          </w:tcPr>
          <w:p w14:paraId="4BA5463B" w14:textId="77777777" w:rsidR="00AE069F" w:rsidRPr="005A5BF0" w:rsidRDefault="00AE069F" w:rsidP="005A5BF0">
            <w:pPr>
              <w:rPr>
                <w:rFonts w:ascii="Calibri" w:hAnsi="Calibri" w:cs="Calibri"/>
                <w:b/>
                <w:bCs/>
                <w:sz w:val="16"/>
                <w:szCs w:val="16"/>
              </w:rPr>
            </w:pPr>
            <w:r w:rsidRPr="005A5BF0">
              <w:rPr>
                <w:rFonts w:ascii="Calibri" w:hAnsi="Calibri" w:cs="Calibri"/>
                <w:b/>
                <w:bCs/>
                <w:sz w:val="16"/>
                <w:szCs w:val="16"/>
              </w:rPr>
              <w:t>Parameter Name</w:t>
            </w:r>
          </w:p>
        </w:tc>
        <w:tc>
          <w:tcPr>
            <w:tcW w:w="1606" w:type="dxa"/>
            <w:shd w:val="clear" w:color="auto" w:fill="auto"/>
            <w:vAlign w:val="bottom"/>
          </w:tcPr>
          <w:p w14:paraId="1E8418FB" w14:textId="77777777" w:rsidR="00AE069F" w:rsidRPr="005A5BF0" w:rsidRDefault="00AE069F" w:rsidP="005A5BF0">
            <w:pPr>
              <w:rPr>
                <w:rFonts w:ascii="Calibri" w:hAnsi="Calibri" w:cs="Calibri"/>
                <w:b/>
                <w:bCs/>
                <w:sz w:val="16"/>
                <w:szCs w:val="16"/>
              </w:rPr>
            </w:pPr>
            <w:r w:rsidRPr="005A5BF0">
              <w:rPr>
                <w:rFonts w:ascii="Calibri" w:hAnsi="Calibri" w:cs="Calibri"/>
                <w:b/>
                <w:bCs/>
                <w:sz w:val="16"/>
                <w:szCs w:val="16"/>
              </w:rPr>
              <w:t>(New) values</w:t>
            </w:r>
          </w:p>
        </w:tc>
        <w:tc>
          <w:tcPr>
            <w:tcW w:w="1350" w:type="dxa"/>
            <w:shd w:val="clear" w:color="auto" w:fill="auto"/>
            <w:vAlign w:val="bottom"/>
          </w:tcPr>
          <w:p w14:paraId="4CBF1CF7" w14:textId="77777777" w:rsidR="00AE069F" w:rsidRPr="005A5BF0" w:rsidRDefault="00AE069F" w:rsidP="005A5BF0">
            <w:pPr>
              <w:rPr>
                <w:rFonts w:ascii="Calibri" w:hAnsi="Calibri" w:cs="Calibri"/>
                <w:b/>
                <w:bCs/>
                <w:sz w:val="16"/>
                <w:szCs w:val="16"/>
              </w:rPr>
            </w:pPr>
            <w:r w:rsidRPr="005A5BF0">
              <w:rPr>
                <w:rFonts w:ascii="Calibri" w:hAnsi="Calibri" w:cs="Calibri"/>
                <w:b/>
                <w:bCs/>
                <w:sz w:val="16"/>
                <w:szCs w:val="16"/>
              </w:rPr>
              <w:t>New R16 vs extension of R15</w:t>
            </w:r>
          </w:p>
        </w:tc>
        <w:tc>
          <w:tcPr>
            <w:tcW w:w="1440" w:type="dxa"/>
            <w:shd w:val="clear" w:color="auto" w:fill="auto"/>
            <w:vAlign w:val="bottom"/>
          </w:tcPr>
          <w:p w14:paraId="5AC70A05" w14:textId="77777777" w:rsidR="00AE069F" w:rsidRPr="005A5BF0" w:rsidRDefault="00AE069F" w:rsidP="005A5BF0">
            <w:pPr>
              <w:rPr>
                <w:rFonts w:ascii="Calibri" w:hAnsi="Calibri" w:cs="Calibri"/>
                <w:b/>
                <w:bCs/>
                <w:sz w:val="16"/>
                <w:szCs w:val="16"/>
              </w:rPr>
            </w:pPr>
            <w:r w:rsidRPr="005A5BF0">
              <w:rPr>
                <w:rFonts w:ascii="Calibri" w:hAnsi="Calibri" w:cs="Calibri"/>
                <w:b/>
                <w:bCs/>
                <w:sz w:val="16"/>
                <w:szCs w:val="16"/>
              </w:rPr>
              <w:t>Per (UE, cell, TRP, …)</w:t>
            </w:r>
          </w:p>
        </w:tc>
        <w:tc>
          <w:tcPr>
            <w:tcW w:w="990" w:type="dxa"/>
            <w:shd w:val="clear" w:color="auto" w:fill="auto"/>
            <w:vAlign w:val="bottom"/>
          </w:tcPr>
          <w:p w14:paraId="20D836F0" w14:textId="77777777" w:rsidR="00AE069F" w:rsidRPr="005A5BF0" w:rsidRDefault="00AE069F" w:rsidP="005A5BF0">
            <w:pPr>
              <w:rPr>
                <w:rFonts w:ascii="Calibri" w:hAnsi="Calibri" w:cs="Calibri"/>
                <w:b/>
                <w:bCs/>
                <w:sz w:val="16"/>
                <w:szCs w:val="16"/>
              </w:rPr>
            </w:pPr>
            <w:r w:rsidRPr="005A5BF0">
              <w:rPr>
                <w:rFonts w:ascii="Calibri" w:hAnsi="Calibri" w:cs="Calibri"/>
                <w:b/>
                <w:bCs/>
                <w:sz w:val="16"/>
                <w:szCs w:val="16"/>
              </w:rPr>
              <w:t>Broadcast/dedicated</w:t>
            </w:r>
          </w:p>
        </w:tc>
        <w:tc>
          <w:tcPr>
            <w:tcW w:w="1890" w:type="dxa"/>
            <w:shd w:val="clear" w:color="auto" w:fill="auto"/>
            <w:vAlign w:val="bottom"/>
          </w:tcPr>
          <w:p w14:paraId="21C055DA" w14:textId="77777777" w:rsidR="00AE069F" w:rsidRPr="005A5BF0" w:rsidRDefault="00AE069F" w:rsidP="005A5BF0">
            <w:pPr>
              <w:rPr>
                <w:rFonts w:ascii="Calibri" w:hAnsi="Calibri" w:cs="Calibri"/>
                <w:b/>
                <w:bCs/>
                <w:sz w:val="16"/>
                <w:szCs w:val="16"/>
              </w:rPr>
            </w:pPr>
            <w:r w:rsidRPr="005A5BF0">
              <w:rPr>
                <w:rFonts w:ascii="Calibri" w:hAnsi="Calibri" w:cs="Calibri"/>
                <w:b/>
                <w:bCs/>
                <w:sz w:val="16"/>
                <w:szCs w:val="16"/>
              </w:rPr>
              <w:t>Description</w:t>
            </w:r>
          </w:p>
        </w:tc>
        <w:tc>
          <w:tcPr>
            <w:tcW w:w="1957" w:type="dxa"/>
            <w:shd w:val="clear" w:color="auto" w:fill="auto"/>
            <w:vAlign w:val="bottom"/>
          </w:tcPr>
          <w:p w14:paraId="6AAA5CAB" w14:textId="77777777" w:rsidR="00AE069F" w:rsidRPr="005A5BF0" w:rsidRDefault="00AE069F" w:rsidP="005A5BF0">
            <w:pPr>
              <w:rPr>
                <w:rFonts w:ascii="Calibri" w:hAnsi="Calibri" w:cs="Calibri"/>
                <w:b/>
                <w:bCs/>
                <w:sz w:val="16"/>
                <w:szCs w:val="16"/>
              </w:rPr>
            </w:pPr>
            <w:r w:rsidRPr="005A5BF0">
              <w:rPr>
                <w:rFonts w:ascii="Calibri" w:hAnsi="Calibri" w:cs="Calibri"/>
                <w:b/>
                <w:bCs/>
                <w:sz w:val="16"/>
                <w:szCs w:val="16"/>
              </w:rPr>
              <w:t>Configuration restriction (if any)</w:t>
            </w:r>
          </w:p>
        </w:tc>
      </w:tr>
      <w:tr w:rsidR="005A5BF0" w:rsidRPr="005A5BF0" w14:paraId="64F95661" w14:textId="77777777" w:rsidTr="005A5BF0">
        <w:trPr>
          <w:trHeight w:val="40"/>
        </w:trPr>
        <w:tc>
          <w:tcPr>
            <w:tcW w:w="1539" w:type="dxa"/>
            <w:shd w:val="clear" w:color="auto" w:fill="auto"/>
            <w:vAlign w:val="bottom"/>
          </w:tcPr>
          <w:p w14:paraId="58489A9B" w14:textId="0A9982CD" w:rsidR="005A5BF0" w:rsidRPr="005A5BF0" w:rsidRDefault="005A5BF0" w:rsidP="005A5BF0">
            <w:pPr>
              <w:rPr>
                <w:rFonts w:ascii="Calibri" w:hAnsi="Calibri" w:cs="Calibri"/>
                <w:sz w:val="16"/>
                <w:szCs w:val="16"/>
              </w:rPr>
            </w:pPr>
            <w:r w:rsidRPr="005A5BF0">
              <w:rPr>
                <w:rFonts w:cstheme="minorHAnsi"/>
                <w:sz w:val="16"/>
                <w:szCs w:val="16"/>
              </w:rPr>
              <w:t>maxNrofSpatialRelationInfos</w:t>
            </w:r>
          </w:p>
        </w:tc>
        <w:tc>
          <w:tcPr>
            <w:tcW w:w="1606" w:type="dxa"/>
            <w:shd w:val="clear" w:color="auto" w:fill="auto"/>
            <w:vAlign w:val="bottom"/>
          </w:tcPr>
          <w:p w14:paraId="7460186D" w14:textId="3E3BA80C" w:rsidR="005A5BF0" w:rsidRPr="005A5BF0" w:rsidRDefault="005A5BF0" w:rsidP="005A5BF0">
            <w:pPr>
              <w:rPr>
                <w:rFonts w:ascii="Calibri" w:hAnsi="Calibri" w:cs="Calibri"/>
                <w:sz w:val="16"/>
                <w:szCs w:val="16"/>
              </w:rPr>
            </w:pPr>
            <w:r w:rsidRPr="005A5BF0">
              <w:rPr>
                <w:rFonts w:cstheme="minorHAnsi"/>
                <w:sz w:val="16"/>
                <w:szCs w:val="16"/>
              </w:rPr>
              <w:t>64</w:t>
            </w:r>
          </w:p>
        </w:tc>
        <w:tc>
          <w:tcPr>
            <w:tcW w:w="1350" w:type="dxa"/>
            <w:shd w:val="clear" w:color="auto" w:fill="auto"/>
            <w:vAlign w:val="bottom"/>
          </w:tcPr>
          <w:p w14:paraId="259611EC" w14:textId="11AAA955" w:rsidR="005A5BF0" w:rsidRPr="005A5BF0" w:rsidRDefault="005A5BF0" w:rsidP="005A5BF0">
            <w:pPr>
              <w:rPr>
                <w:rFonts w:ascii="Calibri" w:hAnsi="Calibri" w:cs="Calibri"/>
                <w:sz w:val="16"/>
                <w:szCs w:val="16"/>
              </w:rPr>
            </w:pPr>
            <w:r w:rsidRPr="005A5BF0">
              <w:rPr>
                <w:rFonts w:cstheme="minorHAnsi"/>
                <w:sz w:val="16"/>
                <w:szCs w:val="16"/>
              </w:rPr>
              <w:t>extension of R15</w:t>
            </w:r>
          </w:p>
        </w:tc>
        <w:tc>
          <w:tcPr>
            <w:tcW w:w="1440" w:type="dxa"/>
            <w:shd w:val="clear" w:color="auto" w:fill="auto"/>
            <w:vAlign w:val="bottom"/>
          </w:tcPr>
          <w:p w14:paraId="093A5C2F" w14:textId="5B2ED49B" w:rsidR="005A5BF0" w:rsidRPr="005A5BF0" w:rsidRDefault="005A5BF0" w:rsidP="005A5BF0">
            <w:pPr>
              <w:rPr>
                <w:rFonts w:ascii="Calibri" w:hAnsi="Calibri" w:cs="Calibri"/>
                <w:sz w:val="16"/>
                <w:szCs w:val="16"/>
              </w:rPr>
            </w:pPr>
            <w:r w:rsidRPr="005A5BF0">
              <w:rPr>
                <w:rFonts w:cstheme="minorHAnsi"/>
                <w:sz w:val="16"/>
                <w:szCs w:val="16"/>
              </w:rPr>
              <w:t>a constant value</w:t>
            </w:r>
          </w:p>
        </w:tc>
        <w:tc>
          <w:tcPr>
            <w:tcW w:w="990" w:type="dxa"/>
            <w:shd w:val="clear" w:color="auto" w:fill="auto"/>
            <w:vAlign w:val="bottom"/>
          </w:tcPr>
          <w:p w14:paraId="1EEF3B90" w14:textId="2E9F1706" w:rsidR="005A5BF0" w:rsidRPr="005A5BF0" w:rsidRDefault="005A5BF0" w:rsidP="005A5BF0">
            <w:pPr>
              <w:rPr>
                <w:rFonts w:ascii="Calibri" w:hAnsi="Calibri" w:cs="Calibri"/>
                <w:sz w:val="16"/>
                <w:szCs w:val="16"/>
              </w:rPr>
            </w:pPr>
            <w:r w:rsidRPr="005A5BF0">
              <w:rPr>
                <w:rFonts w:cstheme="minorHAnsi"/>
                <w:sz w:val="16"/>
                <w:szCs w:val="16"/>
              </w:rPr>
              <w:t xml:space="preserve">a constant value </w:t>
            </w:r>
            <w:r w:rsidRPr="005A5BF0">
              <w:rPr>
                <w:rFonts w:cstheme="minorHAnsi"/>
                <w:sz w:val="16"/>
                <w:szCs w:val="16"/>
              </w:rPr>
              <w:br/>
              <w:t>(used for dedicated RRC)</w:t>
            </w:r>
          </w:p>
        </w:tc>
        <w:tc>
          <w:tcPr>
            <w:tcW w:w="1890" w:type="dxa"/>
            <w:shd w:val="clear" w:color="auto" w:fill="auto"/>
            <w:vAlign w:val="bottom"/>
          </w:tcPr>
          <w:p w14:paraId="5ACCB789" w14:textId="28431D6B" w:rsidR="005A5BF0" w:rsidRPr="005A5BF0" w:rsidRDefault="005A5BF0" w:rsidP="005A5BF0">
            <w:pPr>
              <w:rPr>
                <w:rFonts w:ascii="Calibri" w:hAnsi="Calibri" w:cs="Calibri"/>
                <w:sz w:val="16"/>
                <w:szCs w:val="16"/>
              </w:rPr>
            </w:pPr>
            <w:r w:rsidRPr="005A5BF0">
              <w:rPr>
                <w:rFonts w:cstheme="minorHAnsi"/>
                <w:sz w:val="16"/>
                <w:szCs w:val="16"/>
              </w:rPr>
              <w:t>The value is increased to be 64 and used per BWP</w:t>
            </w:r>
          </w:p>
        </w:tc>
        <w:tc>
          <w:tcPr>
            <w:tcW w:w="1957" w:type="dxa"/>
            <w:shd w:val="clear" w:color="auto" w:fill="auto"/>
            <w:vAlign w:val="bottom"/>
          </w:tcPr>
          <w:p w14:paraId="7AA9F3C2" w14:textId="31CC5C5A" w:rsidR="005A5BF0" w:rsidRPr="005A5BF0" w:rsidRDefault="005A5BF0" w:rsidP="005A5BF0">
            <w:pPr>
              <w:rPr>
                <w:rFonts w:ascii="Calibri" w:hAnsi="Calibri" w:cs="Calibri"/>
                <w:sz w:val="16"/>
                <w:szCs w:val="16"/>
              </w:rPr>
            </w:pPr>
            <w:r w:rsidRPr="005A5BF0">
              <w:rPr>
                <w:rFonts w:cstheme="minorHAnsi"/>
                <w:sz w:val="16"/>
                <w:szCs w:val="16"/>
              </w:rPr>
              <w:t>n/a</w:t>
            </w:r>
          </w:p>
        </w:tc>
      </w:tr>
      <w:tr w:rsidR="005A5BF0" w:rsidRPr="005A5BF0" w14:paraId="2D1D28AD" w14:textId="77777777" w:rsidTr="005A5BF0">
        <w:trPr>
          <w:trHeight w:val="40"/>
        </w:trPr>
        <w:tc>
          <w:tcPr>
            <w:tcW w:w="1539" w:type="dxa"/>
            <w:shd w:val="clear" w:color="auto" w:fill="auto"/>
            <w:vAlign w:val="bottom"/>
          </w:tcPr>
          <w:p w14:paraId="4C73BFA6" w14:textId="07FFB14E" w:rsidR="005A5BF0" w:rsidRPr="005A5BF0" w:rsidRDefault="005A5BF0" w:rsidP="005A5BF0">
            <w:pPr>
              <w:rPr>
                <w:rFonts w:ascii="Calibri" w:hAnsi="Calibri" w:cs="Calibri"/>
                <w:sz w:val="16"/>
                <w:szCs w:val="16"/>
              </w:rPr>
            </w:pPr>
            <w:r w:rsidRPr="005A5BF0">
              <w:rPr>
                <w:rFonts w:cstheme="minorHAnsi"/>
                <w:sz w:val="16"/>
                <w:szCs w:val="16"/>
              </w:rPr>
              <w:t>maxNrofCandidateBeams</w:t>
            </w:r>
          </w:p>
        </w:tc>
        <w:tc>
          <w:tcPr>
            <w:tcW w:w="1606" w:type="dxa"/>
            <w:shd w:val="clear" w:color="auto" w:fill="auto"/>
            <w:vAlign w:val="bottom"/>
          </w:tcPr>
          <w:p w14:paraId="0F8C192D" w14:textId="7741B12F" w:rsidR="005A5BF0" w:rsidRPr="005A5BF0" w:rsidRDefault="005A5BF0" w:rsidP="005A5BF0">
            <w:pPr>
              <w:rPr>
                <w:rFonts w:ascii="Calibri" w:hAnsi="Calibri" w:cs="Calibri"/>
                <w:sz w:val="16"/>
                <w:szCs w:val="16"/>
              </w:rPr>
            </w:pPr>
            <w:r w:rsidRPr="005A5BF0">
              <w:rPr>
                <w:rFonts w:cstheme="minorHAnsi"/>
                <w:sz w:val="16"/>
                <w:szCs w:val="16"/>
              </w:rPr>
              <w:t>64</w:t>
            </w:r>
          </w:p>
        </w:tc>
        <w:tc>
          <w:tcPr>
            <w:tcW w:w="1350" w:type="dxa"/>
            <w:shd w:val="clear" w:color="auto" w:fill="auto"/>
            <w:vAlign w:val="bottom"/>
          </w:tcPr>
          <w:p w14:paraId="0CAE8CF9" w14:textId="2E374C97" w:rsidR="005A5BF0" w:rsidRPr="005A5BF0" w:rsidRDefault="005A5BF0" w:rsidP="005A5BF0">
            <w:pPr>
              <w:rPr>
                <w:rFonts w:ascii="Calibri" w:hAnsi="Calibri" w:cs="Calibri"/>
                <w:sz w:val="16"/>
                <w:szCs w:val="16"/>
              </w:rPr>
            </w:pPr>
            <w:r w:rsidRPr="005A5BF0">
              <w:rPr>
                <w:rFonts w:cstheme="minorHAnsi"/>
                <w:sz w:val="16"/>
                <w:szCs w:val="16"/>
              </w:rPr>
              <w:t>extension of R15</w:t>
            </w:r>
          </w:p>
        </w:tc>
        <w:tc>
          <w:tcPr>
            <w:tcW w:w="1440" w:type="dxa"/>
            <w:shd w:val="clear" w:color="auto" w:fill="auto"/>
            <w:vAlign w:val="bottom"/>
          </w:tcPr>
          <w:p w14:paraId="1F62D3B9" w14:textId="1A8201B8" w:rsidR="005A5BF0" w:rsidRPr="005A5BF0" w:rsidRDefault="005A5BF0" w:rsidP="005A5BF0">
            <w:pPr>
              <w:rPr>
                <w:rFonts w:ascii="Calibri" w:hAnsi="Calibri" w:cs="Calibri"/>
                <w:sz w:val="16"/>
                <w:szCs w:val="16"/>
              </w:rPr>
            </w:pPr>
            <w:r w:rsidRPr="005A5BF0">
              <w:rPr>
                <w:rFonts w:cstheme="minorHAnsi"/>
                <w:sz w:val="16"/>
                <w:szCs w:val="16"/>
              </w:rPr>
              <w:t>a constant value</w:t>
            </w:r>
          </w:p>
        </w:tc>
        <w:tc>
          <w:tcPr>
            <w:tcW w:w="990" w:type="dxa"/>
            <w:shd w:val="clear" w:color="auto" w:fill="auto"/>
            <w:vAlign w:val="bottom"/>
          </w:tcPr>
          <w:p w14:paraId="2D611A94" w14:textId="0888A08D" w:rsidR="005A5BF0" w:rsidRPr="005A5BF0" w:rsidRDefault="005A5BF0" w:rsidP="005A5BF0">
            <w:pPr>
              <w:rPr>
                <w:rFonts w:ascii="Calibri" w:hAnsi="Calibri" w:cs="Calibri"/>
                <w:sz w:val="16"/>
                <w:szCs w:val="16"/>
              </w:rPr>
            </w:pPr>
            <w:r w:rsidRPr="005A5BF0">
              <w:rPr>
                <w:rFonts w:cstheme="minorHAnsi"/>
                <w:sz w:val="16"/>
                <w:szCs w:val="16"/>
              </w:rPr>
              <w:t xml:space="preserve">a constant value </w:t>
            </w:r>
            <w:r w:rsidRPr="005A5BF0">
              <w:rPr>
                <w:rFonts w:cstheme="minorHAnsi"/>
                <w:sz w:val="16"/>
                <w:szCs w:val="16"/>
              </w:rPr>
              <w:br/>
              <w:t>(used for dedicated RRC)</w:t>
            </w:r>
          </w:p>
        </w:tc>
        <w:tc>
          <w:tcPr>
            <w:tcW w:w="1890" w:type="dxa"/>
            <w:shd w:val="clear" w:color="auto" w:fill="auto"/>
            <w:vAlign w:val="bottom"/>
          </w:tcPr>
          <w:p w14:paraId="0145665A" w14:textId="7C83F73E" w:rsidR="005A5BF0" w:rsidRPr="005A5BF0" w:rsidRDefault="005A5BF0" w:rsidP="005A5BF0">
            <w:pPr>
              <w:rPr>
                <w:rFonts w:ascii="Calibri" w:hAnsi="Calibri" w:cs="Calibri"/>
                <w:sz w:val="16"/>
                <w:szCs w:val="16"/>
              </w:rPr>
            </w:pPr>
            <w:r w:rsidRPr="005A5BF0">
              <w:rPr>
                <w:rFonts w:cstheme="minorHAnsi"/>
                <w:sz w:val="16"/>
                <w:szCs w:val="16"/>
              </w:rPr>
              <w:t>The value is increased to be 64 and used per BWP</w:t>
            </w:r>
          </w:p>
        </w:tc>
        <w:tc>
          <w:tcPr>
            <w:tcW w:w="1957" w:type="dxa"/>
            <w:shd w:val="clear" w:color="auto" w:fill="auto"/>
            <w:vAlign w:val="bottom"/>
          </w:tcPr>
          <w:p w14:paraId="5E744237" w14:textId="6DB1044D" w:rsidR="005A5BF0" w:rsidRPr="005A5BF0" w:rsidRDefault="005A5BF0" w:rsidP="005A5BF0">
            <w:pPr>
              <w:rPr>
                <w:rFonts w:ascii="Calibri" w:hAnsi="Calibri" w:cs="Calibri"/>
                <w:sz w:val="16"/>
                <w:szCs w:val="16"/>
              </w:rPr>
            </w:pPr>
            <w:r w:rsidRPr="005A5BF0">
              <w:rPr>
                <w:rFonts w:cstheme="minorHAnsi"/>
                <w:sz w:val="16"/>
                <w:szCs w:val="16"/>
              </w:rPr>
              <w:t>n/a</w:t>
            </w:r>
          </w:p>
        </w:tc>
      </w:tr>
      <w:tr w:rsidR="005A5BF0" w:rsidRPr="005A5BF0" w14:paraId="363C3DAC" w14:textId="77777777" w:rsidTr="005A5BF0">
        <w:trPr>
          <w:trHeight w:val="40"/>
        </w:trPr>
        <w:tc>
          <w:tcPr>
            <w:tcW w:w="1539" w:type="dxa"/>
            <w:shd w:val="clear" w:color="auto" w:fill="auto"/>
            <w:vAlign w:val="bottom"/>
          </w:tcPr>
          <w:p w14:paraId="746921EA" w14:textId="3AFEE4B3" w:rsidR="005A5BF0" w:rsidRPr="005A5BF0" w:rsidRDefault="005A5BF0" w:rsidP="005A5BF0">
            <w:pPr>
              <w:rPr>
                <w:rFonts w:ascii="Calibri" w:hAnsi="Calibri" w:cs="Calibri"/>
                <w:sz w:val="16"/>
                <w:szCs w:val="16"/>
              </w:rPr>
            </w:pPr>
            <w:r w:rsidRPr="005A5BF0">
              <w:rPr>
                <w:rFonts w:cstheme="minorHAnsi"/>
                <w:sz w:val="16"/>
                <w:szCs w:val="16"/>
              </w:rPr>
              <w:t>maxNrofPUCCH-ResourceGroups</w:t>
            </w:r>
          </w:p>
        </w:tc>
        <w:tc>
          <w:tcPr>
            <w:tcW w:w="1606" w:type="dxa"/>
            <w:shd w:val="clear" w:color="auto" w:fill="auto"/>
            <w:vAlign w:val="bottom"/>
          </w:tcPr>
          <w:p w14:paraId="004710D6" w14:textId="5F988210" w:rsidR="005A5BF0" w:rsidRPr="005A5BF0" w:rsidRDefault="005A5BF0" w:rsidP="005A5BF0">
            <w:pPr>
              <w:rPr>
                <w:sz w:val="16"/>
                <w:szCs w:val="16"/>
              </w:rPr>
            </w:pPr>
            <w:r w:rsidRPr="005A5BF0">
              <w:rPr>
                <w:rFonts w:cstheme="minorHAnsi"/>
                <w:sz w:val="16"/>
                <w:szCs w:val="16"/>
              </w:rPr>
              <w:t>4</w:t>
            </w:r>
          </w:p>
        </w:tc>
        <w:tc>
          <w:tcPr>
            <w:tcW w:w="1350" w:type="dxa"/>
            <w:shd w:val="clear" w:color="auto" w:fill="auto"/>
            <w:vAlign w:val="bottom"/>
          </w:tcPr>
          <w:p w14:paraId="415D9AEA" w14:textId="78C2943F" w:rsidR="005A5BF0" w:rsidRPr="005A5BF0" w:rsidRDefault="005A5BF0" w:rsidP="005A5BF0">
            <w:pPr>
              <w:rPr>
                <w:rFonts w:ascii="Calibri" w:hAnsi="Calibri" w:cs="Calibri"/>
                <w:sz w:val="16"/>
                <w:szCs w:val="16"/>
              </w:rPr>
            </w:pPr>
            <w:r w:rsidRPr="005A5BF0">
              <w:rPr>
                <w:rFonts w:cstheme="minorHAnsi"/>
                <w:sz w:val="16"/>
                <w:szCs w:val="16"/>
              </w:rPr>
              <w:t>new R16</w:t>
            </w:r>
          </w:p>
        </w:tc>
        <w:tc>
          <w:tcPr>
            <w:tcW w:w="1440" w:type="dxa"/>
            <w:shd w:val="clear" w:color="auto" w:fill="auto"/>
            <w:vAlign w:val="bottom"/>
          </w:tcPr>
          <w:p w14:paraId="3F0CCD30" w14:textId="5BBE3F6E" w:rsidR="005A5BF0" w:rsidRPr="005A5BF0" w:rsidRDefault="005A5BF0" w:rsidP="005A5BF0">
            <w:pPr>
              <w:rPr>
                <w:rFonts w:ascii="Calibri" w:hAnsi="Calibri" w:cs="Calibri"/>
                <w:sz w:val="16"/>
                <w:szCs w:val="16"/>
              </w:rPr>
            </w:pPr>
            <w:r w:rsidRPr="005A5BF0">
              <w:rPr>
                <w:rFonts w:cstheme="minorHAnsi"/>
                <w:sz w:val="16"/>
                <w:szCs w:val="16"/>
              </w:rPr>
              <w:t>a constant value</w:t>
            </w:r>
          </w:p>
        </w:tc>
        <w:tc>
          <w:tcPr>
            <w:tcW w:w="990" w:type="dxa"/>
            <w:shd w:val="clear" w:color="auto" w:fill="auto"/>
            <w:vAlign w:val="bottom"/>
          </w:tcPr>
          <w:p w14:paraId="69288BEB" w14:textId="2C943342" w:rsidR="005A5BF0" w:rsidRPr="005A5BF0" w:rsidRDefault="005A5BF0" w:rsidP="005A5BF0">
            <w:pPr>
              <w:rPr>
                <w:rFonts w:ascii="Calibri" w:hAnsi="Calibri" w:cs="Calibri"/>
                <w:sz w:val="16"/>
                <w:szCs w:val="16"/>
              </w:rPr>
            </w:pPr>
            <w:r w:rsidRPr="005A5BF0">
              <w:rPr>
                <w:rFonts w:cstheme="minorHAnsi"/>
                <w:sz w:val="16"/>
                <w:szCs w:val="16"/>
              </w:rPr>
              <w:t xml:space="preserve">a constant value </w:t>
            </w:r>
            <w:r w:rsidRPr="005A5BF0">
              <w:rPr>
                <w:rFonts w:cstheme="minorHAnsi"/>
                <w:sz w:val="16"/>
                <w:szCs w:val="16"/>
              </w:rPr>
              <w:br/>
              <w:t>(used for dedicated RRC)</w:t>
            </w:r>
          </w:p>
        </w:tc>
        <w:tc>
          <w:tcPr>
            <w:tcW w:w="1890" w:type="dxa"/>
            <w:shd w:val="clear" w:color="auto" w:fill="auto"/>
            <w:vAlign w:val="bottom"/>
          </w:tcPr>
          <w:p w14:paraId="538C9C46" w14:textId="4C7F2BB7" w:rsidR="005A5BF0" w:rsidRPr="005A5BF0" w:rsidRDefault="005A5BF0" w:rsidP="005A5BF0">
            <w:pPr>
              <w:rPr>
                <w:rFonts w:ascii="Calibri" w:hAnsi="Calibri" w:cs="Calibri"/>
                <w:sz w:val="16"/>
                <w:szCs w:val="16"/>
              </w:rPr>
            </w:pPr>
            <w:r w:rsidRPr="005A5BF0">
              <w:rPr>
                <w:rFonts w:cstheme="minorHAnsi"/>
                <w:sz w:val="16"/>
                <w:szCs w:val="16"/>
              </w:rPr>
              <w:t>Maximum number of PUCCH resource groups per BWP, where simultaneous spatial relation update by MAC CE within each group is applicable</w:t>
            </w:r>
          </w:p>
        </w:tc>
        <w:tc>
          <w:tcPr>
            <w:tcW w:w="1957" w:type="dxa"/>
            <w:shd w:val="clear" w:color="auto" w:fill="auto"/>
            <w:vAlign w:val="bottom"/>
          </w:tcPr>
          <w:p w14:paraId="54540477" w14:textId="45BCE2EC" w:rsidR="005A5BF0" w:rsidRPr="005A5BF0" w:rsidRDefault="005A5BF0" w:rsidP="005A5BF0">
            <w:pPr>
              <w:rPr>
                <w:rFonts w:ascii="Calibri" w:hAnsi="Calibri" w:cs="Calibri"/>
                <w:sz w:val="16"/>
                <w:szCs w:val="16"/>
              </w:rPr>
            </w:pPr>
            <w:r w:rsidRPr="005A5BF0">
              <w:rPr>
                <w:rFonts w:cstheme="minorHAnsi"/>
                <w:sz w:val="16"/>
                <w:szCs w:val="16"/>
              </w:rPr>
              <w:t>n/a</w:t>
            </w:r>
          </w:p>
        </w:tc>
      </w:tr>
      <w:tr w:rsidR="005A5BF0" w:rsidRPr="005A5BF0" w14:paraId="6960B13C" w14:textId="77777777" w:rsidTr="005A5BF0">
        <w:trPr>
          <w:trHeight w:val="98"/>
        </w:trPr>
        <w:tc>
          <w:tcPr>
            <w:tcW w:w="1539" w:type="dxa"/>
            <w:vAlign w:val="bottom"/>
          </w:tcPr>
          <w:p w14:paraId="7A5A5099" w14:textId="77777777" w:rsidR="005A5BF0" w:rsidRPr="005A5BF0" w:rsidRDefault="005A5BF0" w:rsidP="005A5BF0">
            <w:pPr>
              <w:pStyle w:val="NormalWeb"/>
              <w:rPr>
                <w:rFonts w:asciiTheme="minorHAnsi" w:hAnsiTheme="minorHAnsi" w:cstheme="minorHAnsi"/>
                <w:sz w:val="16"/>
                <w:szCs w:val="16"/>
              </w:rPr>
            </w:pPr>
            <w:r w:rsidRPr="005A5BF0">
              <w:rPr>
                <w:rFonts w:asciiTheme="minorHAnsi" w:hAnsiTheme="minorHAnsi" w:cstheme="minorHAnsi"/>
                <w:sz w:val="16"/>
                <w:szCs w:val="16"/>
              </w:rPr>
              <w:t xml:space="preserve">New parameter(s) for PUCCH resource grouping for simultaneous spatial relation update by MAC CE </w:t>
            </w:r>
          </w:p>
          <w:p w14:paraId="4016AD4D" w14:textId="75D2E7C1" w:rsidR="005A5BF0" w:rsidRPr="005A5BF0" w:rsidRDefault="005A5BF0" w:rsidP="005A5BF0">
            <w:pPr>
              <w:rPr>
                <w:sz w:val="16"/>
                <w:szCs w:val="16"/>
              </w:rPr>
            </w:pPr>
            <w:r w:rsidRPr="005A5BF0">
              <w:rPr>
                <w:rFonts w:cstheme="minorHAnsi"/>
                <w:sz w:val="16"/>
                <w:szCs w:val="16"/>
              </w:rPr>
              <w:t>(RAN1 will decide further details in RAN1#99)</w:t>
            </w:r>
          </w:p>
        </w:tc>
        <w:tc>
          <w:tcPr>
            <w:tcW w:w="1606" w:type="dxa"/>
            <w:vAlign w:val="bottom"/>
          </w:tcPr>
          <w:p w14:paraId="3711BFCA" w14:textId="77777777" w:rsidR="005A5BF0" w:rsidRPr="005A5BF0" w:rsidRDefault="005A5BF0" w:rsidP="005A5BF0">
            <w:pPr>
              <w:pStyle w:val="NormalWeb"/>
              <w:rPr>
                <w:rFonts w:asciiTheme="minorHAnsi" w:hAnsiTheme="minorHAnsi" w:cstheme="minorHAnsi"/>
                <w:sz w:val="16"/>
                <w:szCs w:val="16"/>
              </w:rPr>
            </w:pPr>
            <w:r w:rsidRPr="005A5BF0">
              <w:rPr>
                <w:rFonts w:asciiTheme="minorHAnsi" w:hAnsiTheme="minorHAnsi" w:cstheme="minorHAnsi"/>
                <w:sz w:val="16"/>
                <w:szCs w:val="16"/>
              </w:rPr>
              <w:t xml:space="preserve">To be determined by RAN2 </w:t>
            </w:r>
          </w:p>
          <w:p w14:paraId="41033731" w14:textId="3EF778C8" w:rsidR="005A5BF0" w:rsidRPr="005A5BF0" w:rsidRDefault="005A5BF0" w:rsidP="005A5BF0">
            <w:pPr>
              <w:rPr>
                <w:sz w:val="16"/>
                <w:szCs w:val="16"/>
              </w:rPr>
            </w:pPr>
            <w:r w:rsidRPr="005A5BF0">
              <w:rPr>
                <w:rFonts w:cstheme="minorHAnsi"/>
                <w:sz w:val="16"/>
                <w:szCs w:val="16"/>
              </w:rPr>
              <w:t>(Note: Up to </w:t>
            </w:r>
            <w:r w:rsidRPr="005A5BF0">
              <w:rPr>
                <w:rStyle w:val="Emphasis"/>
                <w:rFonts w:cstheme="minorHAnsi"/>
                <w:sz w:val="16"/>
                <w:szCs w:val="16"/>
              </w:rPr>
              <w:t>maxNrofPUCCH-ResourceGroups</w:t>
            </w:r>
            <w:r w:rsidRPr="005A5BF0">
              <w:rPr>
                <w:rFonts w:cstheme="minorHAnsi"/>
                <w:sz w:val="16"/>
                <w:szCs w:val="16"/>
              </w:rPr>
              <w:t xml:space="preserve"> PUCCH resource groups can be configured)</w:t>
            </w:r>
          </w:p>
        </w:tc>
        <w:tc>
          <w:tcPr>
            <w:tcW w:w="1350" w:type="dxa"/>
            <w:vAlign w:val="bottom"/>
          </w:tcPr>
          <w:p w14:paraId="336932EF" w14:textId="36E166AD" w:rsidR="005A5BF0" w:rsidRPr="005A5BF0" w:rsidRDefault="005A5BF0" w:rsidP="005A5BF0">
            <w:pPr>
              <w:rPr>
                <w:sz w:val="16"/>
                <w:szCs w:val="16"/>
              </w:rPr>
            </w:pPr>
            <w:r w:rsidRPr="005A5BF0">
              <w:rPr>
                <w:rFonts w:cstheme="minorHAnsi"/>
                <w:sz w:val="16"/>
                <w:szCs w:val="16"/>
              </w:rPr>
              <w:t>new R16</w:t>
            </w:r>
          </w:p>
        </w:tc>
        <w:tc>
          <w:tcPr>
            <w:tcW w:w="1440" w:type="dxa"/>
            <w:vAlign w:val="bottom"/>
          </w:tcPr>
          <w:p w14:paraId="002CC269" w14:textId="77777777" w:rsidR="005A5BF0" w:rsidRPr="005A5BF0" w:rsidRDefault="005A5BF0" w:rsidP="005A5BF0">
            <w:pPr>
              <w:pStyle w:val="NormalWeb"/>
              <w:rPr>
                <w:rFonts w:asciiTheme="minorHAnsi" w:hAnsiTheme="minorHAnsi" w:cstheme="minorHAnsi"/>
                <w:sz w:val="16"/>
                <w:szCs w:val="16"/>
              </w:rPr>
            </w:pPr>
            <w:r w:rsidRPr="005A5BF0">
              <w:rPr>
                <w:rFonts w:asciiTheme="minorHAnsi" w:hAnsiTheme="minorHAnsi" w:cstheme="minorHAnsi"/>
                <w:sz w:val="16"/>
                <w:szCs w:val="16"/>
              </w:rPr>
              <w:t>At least per UL BWP</w:t>
            </w:r>
          </w:p>
          <w:p w14:paraId="65D3D662" w14:textId="502AD52A" w:rsidR="005A5BF0" w:rsidRPr="005A5BF0" w:rsidRDefault="005A5BF0" w:rsidP="005A5BF0">
            <w:pPr>
              <w:rPr>
                <w:sz w:val="16"/>
                <w:szCs w:val="16"/>
              </w:rPr>
            </w:pPr>
            <w:r w:rsidRPr="005A5BF0">
              <w:rPr>
                <w:rFonts w:cstheme="minorHAnsi"/>
                <w:sz w:val="16"/>
                <w:szCs w:val="16"/>
              </w:rPr>
              <w:t>(RAN1 will decide in RAN1#99 whether “per UL BWP” needs to be refined further to, e.g. “per PUCCH resource” or “per PUCCH SpatialRelationInfo”)</w:t>
            </w:r>
          </w:p>
        </w:tc>
        <w:tc>
          <w:tcPr>
            <w:tcW w:w="990" w:type="dxa"/>
            <w:vAlign w:val="bottom"/>
          </w:tcPr>
          <w:p w14:paraId="0AD46C75" w14:textId="16408DBE" w:rsidR="005A5BF0" w:rsidRPr="005A5BF0" w:rsidRDefault="005A5BF0" w:rsidP="005A5BF0">
            <w:pPr>
              <w:rPr>
                <w:sz w:val="16"/>
                <w:szCs w:val="16"/>
              </w:rPr>
            </w:pPr>
            <w:r w:rsidRPr="005A5BF0">
              <w:rPr>
                <w:rFonts w:cstheme="minorHAnsi"/>
                <w:sz w:val="16"/>
                <w:szCs w:val="16"/>
              </w:rPr>
              <w:t>dedicated</w:t>
            </w:r>
          </w:p>
        </w:tc>
        <w:tc>
          <w:tcPr>
            <w:tcW w:w="1890" w:type="dxa"/>
            <w:vAlign w:val="bottom"/>
          </w:tcPr>
          <w:p w14:paraId="458A7FF3" w14:textId="77777777" w:rsidR="005A5BF0" w:rsidRPr="005A5BF0" w:rsidRDefault="005A5BF0" w:rsidP="005A5BF0">
            <w:pPr>
              <w:pStyle w:val="NormalWeb"/>
              <w:rPr>
                <w:rFonts w:asciiTheme="minorHAnsi" w:hAnsiTheme="minorHAnsi" w:cstheme="minorHAnsi"/>
                <w:sz w:val="16"/>
                <w:szCs w:val="16"/>
              </w:rPr>
            </w:pPr>
            <w:r w:rsidRPr="005A5BF0">
              <w:rPr>
                <w:rFonts w:asciiTheme="minorHAnsi" w:hAnsiTheme="minorHAnsi" w:cstheme="minorHAnsi"/>
                <w:sz w:val="16"/>
                <w:szCs w:val="16"/>
              </w:rPr>
              <w:t>Explicit PUCCH resource grouping for simultaneous spatial relation update for PUCCH resources in a group by MAC CE.</w:t>
            </w:r>
          </w:p>
          <w:p w14:paraId="5D6E6795" w14:textId="6D5B6384" w:rsidR="005A5BF0" w:rsidRPr="005A5BF0" w:rsidRDefault="005A5BF0" w:rsidP="005A5BF0">
            <w:pPr>
              <w:rPr>
                <w:sz w:val="16"/>
                <w:szCs w:val="16"/>
              </w:rPr>
            </w:pPr>
            <w:r w:rsidRPr="005A5BF0">
              <w:rPr>
                <w:rFonts w:cstheme="minorHAnsi"/>
                <w:sz w:val="16"/>
                <w:szCs w:val="16"/>
              </w:rPr>
              <w:t>How to define this parameter(s) is up to RAN2</w:t>
            </w:r>
            <w:r w:rsidRPr="005A5BF0">
              <w:rPr>
                <w:rFonts w:eastAsia="Microsoft YaHei" w:cstheme="minorHAnsi"/>
                <w:sz w:val="16"/>
                <w:szCs w:val="16"/>
              </w:rPr>
              <w:t>.</w:t>
            </w:r>
          </w:p>
        </w:tc>
        <w:tc>
          <w:tcPr>
            <w:tcW w:w="1957" w:type="dxa"/>
            <w:vAlign w:val="bottom"/>
          </w:tcPr>
          <w:p w14:paraId="6F88ACF9" w14:textId="6605C1C7" w:rsidR="005A5BF0" w:rsidRPr="005A5BF0" w:rsidRDefault="005A5BF0" w:rsidP="005A5BF0">
            <w:pPr>
              <w:rPr>
                <w:sz w:val="16"/>
                <w:szCs w:val="16"/>
              </w:rPr>
            </w:pPr>
            <w:r w:rsidRPr="005A5BF0">
              <w:rPr>
                <w:rFonts w:cstheme="minorHAnsi"/>
                <w:sz w:val="16"/>
                <w:szCs w:val="16"/>
              </w:rPr>
              <w:t>n/a</w:t>
            </w:r>
          </w:p>
        </w:tc>
      </w:tr>
      <w:tr w:rsidR="005A5BF0" w:rsidRPr="005A5BF0" w14:paraId="749A35B3" w14:textId="77777777" w:rsidTr="005A5BF0">
        <w:trPr>
          <w:trHeight w:val="40"/>
        </w:trPr>
        <w:tc>
          <w:tcPr>
            <w:tcW w:w="1539" w:type="dxa"/>
            <w:vAlign w:val="bottom"/>
          </w:tcPr>
          <w:p w14:paraId="3D7C307A" w14:textId="05E7CED5" w:rsidR="005A5BF0" w:rsidRPr="005A5BF0" w:rsidRDefault="005A5BF0" w:rsidP="005A5BF0">
            <w:pPr>
              <w:rPr>
                <w:sz w:val="16"/>
                <w:szCs w:val="16"/>
              </w:rPr>
            </w:pPr>
            <w:r w:rsidRPr="005A5BF0">
              <w:rPr>
                <w:rFonts w:cstheme="minorHAnsi"/>
                <w:sz w:val="16"/>
                <w:szCs w:val="16"/>
              </w:rPr>
              <w:t>simultaneousTCI-CellList</w:t>
            </w:r>
          </w:p>
        </w:tc>
        <w:tc>
          <w:tcPr>
            <w:tcW w:w="1606" w:type="dxa"/>
            <w:vAlign w:val="bottom"/>
          </w:tcPr>
          <w:p w14:paraId="605C7E74" w14:textId="28F66532" w:rsidR="005A5BF0" w:rsidRPr="005A5BF0" w:rsidRDefault="005A5BF0" w:rsidP="005A5BF0">
            <w:pPr>
              <w:rPr>
                <w:sz w:val="16"/>
                <w:szCs w:val="16"/>
              </w:rPr>
            </w:pPr>
            <w:r w:rsidRPr="005A5BF0">
              <w:rPr>
                <w:rFonts w:cstheme="minorHAnsi"/>
                <w:sz w:val="16"/>
                <w:szCs w:val="16"/>
              </w:rPr>
              <w:t>sequence (size of (1,…,maxNrofServingCells)) of ServCellIndex</w:t>
            </w:r>
          </w:p>
        </w:tc>
        <w:tc>
          <w:tcPr>
            <w:tcW w:w="1350" w:type="dxa"/>
            <w:vAlign w:val="bottom"/>
          </w:tcPr>
          <w:p w14:paraId="576C0294" w14:textId="0F950243" w:rsidR="005A5BF0" w:rsidRPr="005A5BF0" w:rsidRDefault="005A5BF0" w:rsidP="005A5BF0">
            <w:pPr>
              <w:rPr>
                <w:sz w:val="16"/>
                <w:szCs w:val="16"/>
              </w:rPr>
            </w:pPr>
            <w:r w:rsidRPr="005A5BF0">
              <w:rPr>
                <w:rFonts w:cstheme="minorHAnsi"/>
                <w:sz w:val="16"/>
                <w:szCs w:val="16"/>
              </w:rPr>
              <w:t>new R16</w:t>
            </w:r>
          </w:p>
        </w:tc>
        <w:tc>
          <w:tcPr>
            <w:tcW w:w="1440" w:type="dxa"/>
            <w:vAlign w:val="bottom"/>
          </w:tcPr>
          <w:p w14:paraId="65ABCAD2" w14:textId="628488AC" w:rsidR="005A5BF0" w:rsidRPr="005A5BF0" w:rsidRDefault="005A5BF0" w:rsidP="005A5BF0">
            <w:pPr>
              <w:rPr>
                <w:sz w:val="16"/>
                <w:szCs w:val="16"/>
              </w:rPr>
            </w:pPr>
            <w:r w:rsidRPr="005A5BF0">
              <w:rPr>
                <w:rFonts w:cstheme="minorHAnsi"/>
                <w:sz w:val="16"/>
                <w:szCs w:val="16"/>
              </w:rPr>
              <w:t>Per UE</w:t>
            </w:r>
          </w:p>
        </w:tc>
        <w:tc>
          <w:tcPr>
            <w:tcW w:w="990" w:type="dxa"/>
            <w:vAlign w:val="bottom"/>
          </w:tcPr>
          <w:p w14:paraId="0A90B914" w14:textId="117C2181" w:rsidR="005A5BF0" w:rsidRPr="005A5BF0" w:rsidRDefault="005A5BF0" w:rsidP="005A5BF0">
            <w:pPr>
              <w:rPr>
                <w:sz w:val="16"/>
                <w:szCs w:val="16"/>
              </w:rPr>
            </w:pPr>
            <w:r w:rsidRPr="005A5BF0">
              <w:rPr>
                <w:rFonts w:cstheme="minorHAnsi"/>
                <w:sz w:val="16"/>
                <w:szCs w:val="16"/>
              </w:rPr>
              <w:t>dedicated</w:t>
            </w:r>
          </w:p>
        </w:tc>
        <w:tc>
          <w:tcPr>
            <w:tcW w:w="1890" w:type="dxa"/>
            <w:vAlign w:val="bottom"/>
          </w:tcPr>
          <w:p w14:paraId="6D18DF1F" w14:textId="621DFE5E" w:rsidR="005A5BF0" w:rsidRPr="005A5BF0" w:rsidRDefault="005A5BF0" w:rsidP="005A5BF0">
            <w:pPr>
              <w:rPr>
                <w:sz w:val="16"/>
                <w:szCs w:val="16"/>
              </w:rPr>
            </w:pPr>
            <w:r w:rsidRPr="005A5BF0">
              <w:rPr>
                <w:rFonts w:cstheme="minorHAnsi"/>
                <w:sz w:val="16"/>
                <w:szCs w:val="16"/>
              </w:rPr>
              <w:t>A list of CCs for which simultaneous TCI state activation across multiple CCs/BWPs by MAC CE is applied</w:t>
            </w:r>
          </w:p>
        </w:tc>
        <w:tc>
          <w:tcPr>
            <w:tcW w:w="1957" w:type="dxa"/>
            <w:vAlign w:val="bottom"/>
          </w:tcPr>
          <w:p w14:paraId="6E34A491" w14:textId="33B4584E" w:rsidR="005A5BF0" w:rsidRPr="005A5BF0" w:rsidRDefault="005A5BF0" w:rsidP="005A5BF0">
            <w:pPr>
              <w:rPr>
                <w:sz w:val="16"/>
                <w:szCs w:val="16"/>
              </w:rPr>
            </w:pPr>
            <w:r w:rsidRPr="005A5BF0">
              <w:rPr>
                <w:rFonts w:cstheme="minorHAnsi"/>
                <w:sz w:val="16"/>
                <w:szCs w:val="16"/>
              </w:rPr>
              <w:t>The CC lists should be non-overlapped.</w:t>
            </w:r>
          </w:p>
        </w:tc>
      </w:tr>
      <w:tr w:rsidR="005A5BF0" w:rsidRPr="005A5BF0" w14:paraId="6D140915" w14:textId="77777777" w:rsidTr="00121626">
        <w:trPr>
          <w:trHeight w:val="262"/>
        </w:trPr>
        <w:tc>
          <w:tcPr>
            <w:tcW w:w="1539" w:type="dxa"/>
            <w:vAlign w:val="bottom"/>
          </w:tcPr>
          <w:p w14:paraId="5B0B0AF0" w14:textId="28AC815A" w:rsidR="005A5BF0" w:rsidRPr="005A5BF0" w:rsidRDefault="005A5BF0" w:rsidP="005A5BF0">
            <w:pPr>
              <w:rPr>
                <w:rFonts w:ascii="Calibri" w:hAnsi="Calibri" w:cs="Calibri"/>
                <w:sz w:val="16"/>
                <w:szCs w:val="16"/>
              </w:rPr>
            </w:pPr>
            <w:r w:rsidRPr="005A5BF0">
              <w:rPr>
                <w:rFonts w:cstheme="minorHAnsi"/>
                <w:sz w:val="16"/>
                <w:szCs w:val="16"/>
              </w:rPr>
              <w:t>simultaneousTCI-CellListId</w:t>
            </w:r>
          </w:p>
        </w:tc>
        <w:tc>
          <w:tcPr>
            <w:tcW w:w="1606" w:type="dxa"/>
            <w:vAlign w:val="bottom"/>
          </w:tcPr>
          <w:p w14:paraId="51AF7D37" w14:textId="7CEB2B70" w:rsidR="005A5BF0" w:rsidRPr="005A5BF0" w:rsidRDefault="005A5BF0" w:rsidP="005A5BF0">
            <w:pPr>
              <w:rPr>
                <w:rFonts w:ascii="Calibri" w:hAnsi="Calibri" w:cs="Calibri"/>
                <w:sz w:val="16"/>
                <w:szCs w:val="16"/>
              </w:rPr>
            </w:pPr>
            <w:r w:rsidRPr="005A5BF0">
              <w:rPr>
                <w:rFonts w:cstheme="minorHAnsi"/>
                <w:sz w:val="16"/>
                <w:szCs w:val="16"/>
              </w:rPr>
              <w:t>INTEGER (0..maxNrofSimultaneousTCI-CellList-1)</w:t>
            </w:r>
          </w:p>
        </w:tc>
        <w:tc>
          <w:tcPr>
            <w:tcW w:w="1350" w:type="dxa"/>
            <w:vAlign w:val="bottom"/>
          </w:tcPr>
          <w:p w14:paraId="546393A0" w14:textId="64EE6E68" w:rsidR="005A5BF0" w:rsidRPr="005A5BF0" w:rsidRDefault="005A5BF0" w:rsidP="005A5BF0">
            <w:pPr>
              <w:rPr>
                <w:rFonts w:ascii="Calibri" w:hAnsi="Calibri" w:cs="Calibri"/>
                <w:sz w:val="16"/>
                <w:szCs w:val="16"/>
              </w:rPr>
            </w:pPr>
            <w:r w:rsidRPr="005A5BF0">
              <w:rPr>
                <w:rFonts w:cstheme="minorHAnsi"/>
                <w:sz w:val="16"/>
                <w:szCs w:val="16"/>
              </w:rPr>
              <w:t>new R16</w:t>
            </w:r>
          </w:p>
        </w:tc>
        <w:tc>
          <w:tcPr>
            <w:tcW w:w="1440" w:type="dxa"/>
            <w:vAlign w:val="bottom"/>
          </w:tcPr>
          <w:p w14:paraId="0B234981" w14:textId="2A0E7C66" w:rsidR="005A5BF0" w:rsidRPr="005A5BF0" w:rsidRDefault="005A5BF0" w:rsidP="005A5BF0">
            <w:pPr>
              <w:rPr>
                <w:rFonts w:ascii="Calibri" w:hAnsi="Calibri" w:cs="Calibri"/>
                <w:sz w:val="16"/>
                <w:szCs w:val="16"/>
              </w:rPr>
            </w:pPr>
            <w:r w:rsidRPr="005A5BF0">
              <w:rPr>
                <w:rFonts w:cstheme="minorHAnsi"/>
                <w:sz w:val="16"/>
                <w:szCs w:val="16"/>
              </w:rPr>
              <w:t>Configured in simultaneousTCI-CellList</w:t>
            </w:r>
          </w:p>
        </w:tc>
        <w:tc>
          <w:tcPr>
            <w:tcW w:w="990" w:type="dxa"/>
            <w:vAlign w:val="bottom"/>
          </w:tcPr>
          <w:p w14:paraId="63C78E50" w14:textId="08C72F1F" w:rsidR="005A5BF0" w:rsidRPr="005A5BF0" w:rsidRDefault="005A5BF0" w:rsidP="005A5BF0">
            <w:pPr>
              <w:rPr>
                <w:rFonts w:ascii="Calibri" w:hAnsi="Calibri" w:cs="Calibri"/>
                <w:sz w:val="16"/>
                <w:szCs w:val="16"/>
              </w:rPr>
            </w:pPr>
            <w:r w:rsidRPr="005A5BF0">
              <w:rPr>
                <w:rFonts w:cstheme="minorHAnsi"/>
                <w:sz w:val="16"/>
                <w:szCs w:val="16"/>
              </w:rPr>
              <w:t>dedicated</w:t>
            </w:r>
          </w:p>
        </w:tc>
        <w:tc>
          <w:tcPr>
            <w:tcW w:w="1890" w:type="dxa"/>
            <w:vAlign w:val="bottom"/>
          </w:tcPr>
          <w:p w14:paraId="79AB7298" w14:textId="5C677879" w:rsidR="005A5BF0" w:rsidRPr="005A5BF0" w:rsidRDefault="005A5BF0" w:rsidP="005A5BF0">
            <w:pPr>
              <w:rPr>
                <w:rFonts w:ascii="Calibri" w:hAnsi="Calibri" w:cs="Calibri"/>
                <w:sz w:val="16"/>
                <w:szCs w:val="16"/>
              </w:rPr>
            </w:pPr>
            <w:r w:rsidRPr="005A5BF0">
              <w:rPr>
                <w:rFonts w:cstheme="minorHAnsi"/>
                <w:sz w:val="16"/>
                <w:szCs w:val="16"/>
              </w:rPr>
              <w:t>An ID of simultaneousTCI-CellList</w:t>
            </w:r>
          </w:p>
        </w:tc>
        <w:tc>
          <w:tcPr>
            <w:tcW w:w="1957" w:type="dxa"/>
            <w:vAlign w:val="bottom"/>
          </w:tcPr>
          <w:p w14:paraId="415821C3" w14:textId="0885AD5A" w:rsidR="005A5BF0" w:rsidRPr="005A5BF0" w:rsidRDefault="005A5BF0" w:rsidP="005A5BF0">
            <w:pPr>
              <w:rPr>
                <w:rFonts w:ascii="Calibri" w:hAnsi="Calibri" w:cs="Calibri"/>
                <w:sz w:val="16"/>
                <w:szCs w:val="16"/>
              </w:rPr>
            </w:pPr>
            <w:r w:rsidRPr="005A5BF0">
              <w:rPr>
                <w:rFonts w:cstheme="minorHAnsi"/>
                <w:sz w:val="16"/>
                <w:szCs w:val="16"/>
              </w:rPr>
              <w:t>Configured in simultaneousTCI-CellList</w:t>
            </w:r>
          </w:p>
        </w:tc>
      </w:tr>
      <w:tr w:rsidR="005A5BF0" w:rsidRPr="005A5BF0" w14:paraId="7A6A7578" w14:textId="77777777" w:rsidTr="00121626">
        <w:trPr>
          <w:trHeight w:val="262"/>
        </w:trPr>
        <w:tc>
          <w:tcPr>
            <w:tcW w:w="1539" w:type="dxa"/>
            <w:vAlign w:val="bottom"/>
          </w:tcPr>
          <w:p w14:paraId="34AD6344" w14:textId="0B57FEAF" w:rsidR="005A5BF0" w:rsidRPr="005A5BF0" w:rsidRDefault="005A5BF0" w:rsidP="005A5BF0">
            <w:pPr>
              <w:rPr>
                <w:rFonts w:ascii="Calibri" w:hAnsi="Calibri" w:cs="Calibri"/>
                <w:sz w:val="16"/>
                <w:szCs w:val="16"/>
              </w:rPr>
            </w:pPr>
            <w:r w:rsidRPr="005A5BF0">
              <w:rPr>
                <w:rFonts w:cstheme="minorHAnsi"/>
                <w:sz w:val="16"/>
                <w:szCs w:val="16"/>
              </w:rPr>
              <w:t>maxNrofSimultaneousTCI-CellList</w:t>
            </w:r>
          </w:p>
        </w:tc>
        <w:tc>
          <w:tcPr>
            <w:tcW w:w="1606" w:type="dxa"/>
            <w:vAlign w:val="bottom"/>
          </w:tcPr>
          <w:p w14:paraId="7AC5EC42" w14:textId="49D240C3" w:rsidR="005A5BF0" w:rsidRPr="005A5BF0" w:rsidRDefault="005A5BF0" w:rsidP="005A5BF0">
            <w:pPr>
              <w:rPr>
                <w:rFonts w:ascii="Calibri" w:hAnsi="Calibri" w:cs="Calibri"/>
                <w:sz w:val="16"/>
                <w:szCs w:val="16"/>
                <w:lang w:eastAsia="ko-KR"/>
              </w:rPr>
            </w:pPr>
            <w:r w:rsidRPr="005A5BF0">
              <w:rPr>
                <w:rFonts w:cstheme="minorHAnsi"/>
                <w:sz w:val="16"/>
                <w:szCs w:val="16"/>
                <w:lang w:eastAsia="ko-KR"/>
              </w:rPr>
              <w:t>2</w:t>
            </w:r>
          </w:p>
        </w:tc>
        <w:tc>
          <w:tcPr>
            <w:tcW w:w="1350" w:type="dxa"/>
            <w:vAlign w:val="bottom"/>
          </w:tcPr>
          <w:p w14:paraId="1605A7E6" w14:textId="220B53BB" w:rsidR="005A5BF0" w:rsidRPr="005A5BF0" w:rsidRDefault="005A5BF0" w:rsidP="005A5BF0">
            <w:pPr>
              <w:rPr>
                <w:rFonts w:ascii="Calibri" w:hAnsi="Calibri" w:cs="Calibri"/>
                <w:sz w:val="16"/>
                <w:szCs w:val="16"/>
              </w:rPr>
            </w:pPr>
            <w:r w:rsidRPr="005A5BF0">
              <w:rPr>
                <w:rFonts w:cstheme="minorHAnsi"/>
                <w:sz w:val="16"/>
                <w:szCs w:val="16"/>
              </w:rPr>
              <w:t>new R16</w:t>
            </w:r>
          </w:p>
        </w:tc>
        <w:tc>
          <w:tcPr>
            <w:tcW w:w="1440" w:type="dxa"/>
            <w:vAlign w:val="bottom"/>
          </w:tcPr>
          <w:p w14:paraId="7206E936" w14:textId="2797ED13" w:rsidR="005A5BF0" w:rsidRPr="005A5BF0" w:rsidRDefault="005A5BF0" w:rsidP="005A5BF0">
            <w:pPr>
              <w:rPr>
                <w:rFonts w:ascii="Calibri" w:hAnsi="Calibri" w:cs="Calibri"/>
                <w:sz w:val="16"/>
                <w:szCs w:val="16"/>
              </w:rPr>
            </w:pPr>
            <w:r w:rsidRPr="005A5BF0">
              <w:rPr>
                <w:rFonts w:cstheme="minorHAnsi"/>
                <w:sz w:val="16"/>
                <w:szCs w:val="16"/>
              </w:rPr>
              <w:t>a constant value</w:t>
            </w:r>
          </w:p>
        </w:tc>
        <w:tc>
          <w:tcPr>
            <w:tcW w:w="990" w:type="dxa"/>
            <w:vAlign w:val="bottom"/>
          </w:tcPr>
          <w:p w14:paraId="0E2DA179" w14:textId="0A6EB7F7" w:rsidR="005A5BF0" w:rsidRPr="005A5BF0" w:rsidRDefault="005A5BF0" w:rsidP="005A5BF0">
            <w:pPr>
              <w:rPr>
                <w:rFonts w:ascii="Calibri" w:hAnsi="Calibri" w:cs="Calibri"/>
                <w:sz w:val="16"/>
                <w:szCs w:val="16"/>
              </w:rPr>
            </w:pPr>
            <w:r w:rsidRPr="005A5BF0">
              <w:rPr>
                <w:rFonts w:cstheme="minorHAnsi"/>
                <w:sz w:val="16"/>
                <w:szCs w:val="16"/>
              </w:rPr>
              <w:t xml:space="preserve">a constant value </w:t>
            </w:r>
            <w:r w:rsidRPr="005A5BF0">
              <w:rPr>
                <w:rFonts w:cstheme="minorHAnsi"/>
                <w:sz w:val="16"/>
                <w:szCs w:val="16"/>
              </w:rPr>
              <w:br/>
              <w:t>(used for dedicated RRC)</w:t>
            </w:r>
          </w:p>
        </w:tc>
        <w:tc>
          <w:tcPr>
            <w:tcW w:w="1890" w:type="dxa"/>
            <w:vAlign w:val="bottom"/>
          </w:tcPr>
          <w:p w14:paraId="07986552" w14:textId="54942BD6" w:rsidR="005A5BF0" w:rsidRPr="005A5BF0" w:rsidRDefault="005A5BF0" w:rsidP="005A5BF0">
            <w:pPr>
              <w:rPr>
                <w:rFonts w:ascii="Calibri" w:hAnsi="Calibri" w:cs="Calibri"/>
                <w:sz w:val="16"/>
                <w:szCs w:val="16"/>
              </w:rPr>
            </w:pPr>
            <w:r w:rsidRPr="005A5BF0">
              <w:rPr>
                <w:rFonts w:cstheme="minorHAnsi"/>
                <w:sz w:val="16"/>
                <w:szCs w:val="16"/>
              </w:rPr>
              <w:t>Maximum number of lists of CCs, where simultaneous TCI state activation by MAC CE within each list is applicable</w:t>
            </w:r>
          </w:p>
        </w:tc>
        <w:tc>
          <w:tcPr>
            <w:tcW w:w="1957" w:type="dxa"/>
            <w:vAlign w:val="bottom"/>
          </w:tcPr>
          <w:p w14:paraId="7C739D67" w14:textId="536297EB" w:rsidR="005A5BF0" w:rsidRPr="005A5BF0" w:rsidRDefault="005A5BF0" w:rsidP="005A5BF0">
            <w:pPr>
              <w:rPr>
                <w:rFonts w:ascii="Calibri" w:hAnsi="Calibri" w:cs="Calibri"/>
                <w:sz w:val="16"/>
                <w:szCs w:val="16"/>
              </w:rPr>
            </w:pPr>
            <w:r w:rsidRPr="005A5BF0">
              <w:rPr>
                <w:rFonts w:cstheme="minorHAnsi"/>
                <w:sz w:val="16"/>
                <w:szCs w:val="16"/>
              </w:rPr>
              <w:t>n/a</w:t>
            </w:r>
          </w:p>
        </w:tc>
      </w:tr>
      <w:tr w:rsidR="005A5BF0" w:rsidRPr="005A5BF0" w14:paraId="37F481FD" w14:textId="77777777" w:rsidTr="00121626">
        <w:trPr>
          <w:trHeight w:val="262"/>
        </w:trPr>
        <w:tc>
          <w:tcPr>
            <w:tcW w:w="1539" w:type="dxa"/>
            <w:vAlign w:val="bottom"/>
          </w:tcPr>
          <w:p w14:paraId="612982F0" w14:textId="086AF0C9" w:rsidR="005A5BF0" w:rsidRPr="005A5BF0" w:rsidRDefault="005A5BF0" w:rsidP="005A5BF0">
            <w:pPr>
              <w:rPr>
                <w:sz w:val="16"/>
                <w:szCs w:val="16"/>
              </w:rPr>
            </w:pPr>
            <w:r w:rsidRPr="005A5BF0">
              <w:rPr>
                <w:rFonts w:cstheme="minorHAnsi"/>
                <w:sz w:val="16"/>
                <w:szCs w:val="16"/>
              </w:rPr>
              <w:t>simultaneousSpatialRelationCellList</w:t>
            </w:r>
          </w:p>
        </w:tc>
        <w:tc>
          <w:tcPr>
            <w:tcW w:w="1606" w:type="dxa"/>
            <w:vAlign w:val="bottom"/>
          </w:tcPr>
          <w:p w14:paraId="10912541" w14:textId="09A3FD67" w:rsidR="005A5BF0" w:rsidRPr="005A5BF0" w:rsidRDefault="005A5BF0" w:rsidP="005A5BF0">
            <w:pPr>
              <w:rPr>
                <w:rFonts w:ascii="Calibri" w:hAnsi="Calibri" w:cs="Calibri"/>
                <w:sz w:val="16"/>
                <w:szCs w:val="16"/>
                <w:lang w:eastAsia="ko-KR"/>
              </w:rPr>
            </w:pPr>
            <w:r w:rsidRPr="005A5BF0">
              <w:rPr>
                <w:rFonts w:cstheme="minorHAnsi"/>
                <w:sz w:val="16"/>
                <w:szCs w:val="16"/>
              </w:rPr>
              <w:t>sequence (size of (1,…,maxNrofServingCells)) of ServCellIndex</w:t>
            </w:r>
          </w:p>
        </w:tc>
        <w:tc>
          <w:tcPr>
            <w:tcW w:w="1350" w:type="dxa"/>
            <w:vAlign w:val="bottom"/>
          </w:tcPr>
          <w:p w14:paraId="2B4EEFF4" w14:textId="733D1C9A" w:rsidR="005A5BF0" w:rsidRPr="005A5BF0" w:rsidRDefault="005A5BF0" w:rsidP="005A5BF0">
            <w:pPr>
              <w:rPr>
                <w:rFonts w:ascii="Calibri" w:hAnsi="Calibri" w:cs="Calibri"/>
                <w:sz w:val="16"/>
                <w:szCs w:val="16"/>
              </w:rPr>
            </w:pPr>
            <w:r w:rsidRPr="005A5BF0">
              <w:rPr>
                <w:rFonts w:cstheme="minorHAnsi"/>
                <w:sz w:val="16"/>
                <w:szCs w:val="16"/>
              </w:rPr>
              <w:t>new R16</w:t>
            </w:r>
          </w:p>
        </w:tc>
        <w:tc>
          <w:tcPr>
            <w:tcW w:w="1440" w:type="dxa"/>
            <w:vAlign w:val="bottom"/>
          </w:tcPr>
          <w:p w14:paraId="0E58261B" w14:textId="0A7F2507" w:rsidR="005A5BF0" w:rsidRPr="005A5BF0" w:rsidRDefault="005A5BF0" w:rsidP="005A5BF0">
            <w:pPr>
              <w:rPr>
                <w:rFonts w:ascii="Calibri" w:hAnsi="Calibri" w:cs="Calibri"/>
                <w:sz w:val="16"/>
                <w:szCs w:val="16"/>
              </w:rPr>
            </w:pPr>
            <w:r w:rsidRPr="005A5BF0">
              <w:rPr>
                <w:rFonts w:cstheme="minorHAnsi"/>
                <w:sz w:val="16"/>
                <w:szCs w:val="16"/>
              </w:rPr>
              <w:t>Per UE</w:t>
            </w:r>
          </w:p>
        </w:tc>
        <w:tc>
          <w:tcPr>
            <w:tcW w:w="990" w:type="dxa"/>
            <w:vAlign w:val="bottom"/>
          </w:tcPr>
          <w:p w14:paraId="66BA91B4" w14:textId="4ABC325E" w:rsidR="005A5BF0" w:rsidRPr="005A5BF0" w:rsidRDefault="005A5BF0" w:rsidP="005A5BF0">
            <w:pPr>
              <w:rPr>
                <w:rFonts w:ascii="Calibri" w:hAnsi="Calibri" w:cs="Calibri"/>
                <w:sz w:val="16"/>
                <w:szCs w:val="16"/>
              </w:rPr>
            </w:pPr>
            <w:r w:rsidRPr="005A5BF0">
              <w:rPr>
                <w:rFonts w:cstheme="minorHAnsi"/>
                <w:sz w:val="16"/>
                <w:szCs w:val="16"/>
              </w:rPr>
              <w:t>dedicated</w:t>
            </w:r>
          </w:p>
        </w:tc>
        <w:tc>
          <w:tcPr>
            <w:tcW w:w="1890" w:type="dxa"/>
            <w:vAlign w:val="bottom"/>
          </w:tcPr>
          <w:p w14:paraId="1E749390" w14:textId="30E51C29" w:rsidR="005A5BF0" w:rsidRPr="005A5BF0" w:rsidRDefault="005A5BF0" w:rsidP="005A5BF0">
            <w:pPr>
              <w:rPr>
                <w:rFonts w:ascii="Calibri" w:hAnsi="Calibri" w:cs="Calibri"/>
                <w:sz w:val="16"/>
                <w:szCs w:val="16"/>
              </w:rPr>
            </w:pPr>
            <w:r w:rsidRPr="005A5BF0">
              <w:rPr>
                <w:rFonts w:cstheme="minorHAnsi"/>
                <w:sz w:val="16"/>
                <w:szCs w:val="16"/>
              </w:rPr>
              <w:t>A list of CCs for which simultaneous spatial relation update across multiple CCs/BWPs by MAC CE is applied</w:t>
            </w:r>
          </w:p>
        </w:tc>
        <w:tc>
          <w:tcPr>
            <w:tcW w:w="1957" w:type="dxa"/>
            <w:vAlign w:val="bottom"/>
          </w:tcPr>
          <w:p w14:paraId="794DC7BC" w14:textId="60762CD4" w:rsidR="005A5BF0" w:rsidRPr="005A5BF0" w:rsidRDefault="005A5BF0" w:rsidP="005A5BF0">
            <w:pPr>
              <w:rPr>
                <w:rFonts w:ascii="Calibri" w:hAnsi="Calibri" w:cs="Calibri"/>
                <w:sz w:val="16"/>
                <w:szCs w:val="16"/>
              </w:rPr>
            </w:pPr>
            <w:r w:rsidRPr="005A5BF0">
              <w:rPr>
                <w:rFonts w:cstheme="minorHAnsi"/>
                <w:sz w:val="16"/>
                <w:szCs w:val="16"/>
              </w:rPr>
              <w:t>The CC lists should be non-overlapped.</w:t>
            </w:r>
          </w:p>
        </w:tc>
      </w:tr>
      <w:tr w:rsidR="005A5BF0" w:rsidRPr="005A5BF0" w14:paraId="7B41AE95" w14:textId="77777777" w:rsidTr="00121626">
        <w:trPr>
          <w:trHeight w:val="262"/>
        </w:trPr>
        <w:tc>
          <w:tcPr>
            <w:tcW w:w="1539" w:type="dxa"/>
            <w:vAlign w:val="bottom"/>
          </w:tcPr>
          <w:p w14:paraId="3A2BA924" w14:textId="30A2BC59" w:rsidR="005A5BF0" w:rsidRPr="005A5BF0" w:rsidRDefault="005A5BF0" w:rsidP="005A5BF0">
            <w:pPr>
              <w:rPr>
                <w:sz w:val="16"/>
                <w:szCs w:val="16"/>
              </w:rPr>
            </w:pPr>
            <w:r w:rsidRPr="005A5BF0">
              <w:rPr>
                <w:rFonts w:cstheme="minorHAnsi"/>
                <w:sz w:val="16"/>
                <w:szCs w:val="16"/>
              </w:rPr>
              <w:t>simultaneousSpatialRelationCellListId</w:t>
            </w:r>
          </w:p>
        </w:tc>
        <w:tc>
          <w:tcPr>
            <w:tcW w:w="1606" w:type="dxa"/>
            <w:vAlign w:val="bottom"/>
          </w:tcPr>
          <w:p w14:paraId="3804A8F0" w14:textId="6E207B6B" w:rsidR="005A5BF0" w:rsidRPr="005A5BF0" w:rsidRDefault="005A5BF0" w:rsidP="005A5BF0">
            <w:pPr>
              <w:rPr>
                <w:rFonts w:ascii="Calibri" w:hAnsi="Calibri" w:cs="Calibri"/>
                <w:sz w:val="16"/>
                <w:szCs w:val="16"/>
                <w:lang w:eastAsia="ko-KR"/>
              </w:rPr>
            </w:pPr>
            <w:r w:rsidRPr="005A5BF0">
              <w:rPr>
                <w:rFonts w:cstheme="minorHAnsi"/>
                <w:sz w:val="16"/>
                <w:szCs w:val="16"/>
              </w:rPr>
              <w:t>INTEGER (0..maxNrofSimultaneousSpatialRelationCellList-1)</w:t>
            </w:r>
          </w:p>
        </w:tc>
        <w:tc>
          <w:tcPr>
            <w:tcW w:w="1350" w:type="dxa"/>
            <w:vAlign w:val="bottom"/>
          </w:tcPr>
          <w:p w14:paraId="25D1D761" w14:textId="6F2BB6F2" w:rsidR="005A5BF0" w:rsidRPr="005A5BF0" w:rsidRDefault="005A5BF0" w:rsidP="005A5BF0">
            <w:pPr>
              <w:rPr>
                <w:rFonts w:ascii="Calibri" w:hAnsi="Calibri" w:cs="Calibri"/>
                <w:sz w:val="16"/>
                <w:szCs w:val="16"/>
              </w:rPr>
            </w:pPr>
            <w:r w:rsidRPr="005A5BF0">
              <w:rPr>
                <w:rFonts w:cstheme="minorHAnsi"/>
                <w:sz w:val="16"/>
                <w:szCs w:val="16"/>
              </w:rPr>
              <w:t>new R16</w:t>
            </w:r>
          </w:p>
        </w:tc>
        <w:tc>
          <w:tcPr>
            <w:tcW w:w="1440" w:type="dxa"/>
            <w:vAlign w:val="bottom"/>
          </w:tcPr>
          <w:p w14:paraId="7E40760E" w14:textId="7B166483" w:rsidR="005A5BF0" w:rsidRPr="005A5BF0" w:rsidRDefault="005A5BF0" w:rsidP="005A5BF0">
            <w:pPr>
              <w:rPr>
                <w:rFonts w:ascii="Calibri" w:hAnsi="Calibri" w:cs="Calibri"/>
                <w:sz w:val="16"/>
                <w:szCs w:val="16"/>
              </w:rPr>
            </w:pPr>
            <w:r w:rsidRPr="005A5BF0">
              <w:rPr>
                <w:rFonts w:cstheme="minorHAnsi"/>
                <w:sz w:val="16"/>
                <w:szCs w:val="16"/>
              </w:rPr>
              <w:t>Configured in simultaneousSpatialRelationCellList</w:t>
            </w:r>
          </w:p>
        </w:tc>
        <w:tc>
          <w:tcPr>
            <w:tcW w:w="990" w:type="dxa"/>
            <w:vAlign w:val="bottom"/>
          </w:tcPr>
          <w:p w14:paraId="09FE04C7" w14:textId="251AE682" w:rsidR="005A5BF0" w:rsidRPr="005A5BF0" w:rsidRDefault="005A5BF0" w:rsidP="005A5BF0">
            <w:pPr>
              <w:rPr>
                <w:rFonts w:ascii="Calibri" w:hAnsi="Calibri" w:cs="Calibri"/>
                <w:sz w:val="16"/>
                <w:szCs w:val="16"/>
              </w:rPr>
            </w:pPr>
            <w:r w:rsidRPr="005A5BF0">
              <w:rPr>
                <w:rFonts w:cstheme="minorHAnsi"/>
                <w:sz w:val="16"/>
                <w:szCs w:val="16"/>
              </w:rPr>
              <w:t>dedicated</w:t>
            </w:r>
          </w:p>
        </w:tc>
        <w:tc>
          <w:tcPr>
            <w:tcW w:w="1890" w:type="dxa"/>
            <w:vAlign w:val="bottom"/>
          </w:tcPr>
          <w:p w14:paraId="710A0C59" w14:textId="1409D8E1" w:rsidR="005A5BF0" w:rsidRPr="005A5BF0" w:rsidRDefault="005A5BF0" w:rsidP="005A5BF0">
            <w:pPr>
              <w:rPr>
                <w:rFonts w:ascii="Calibri" w:hAnsi="Calibri" w:cs="Calibri"/>
                <w:sz w:val="16"/>
                <w:szCs w:val="16"/>
              </w:rPr>
            </w:pPr>
            <w:r w:rsidRPr="005A5BF0">
              <w:rPr>
                <w:rFonts w:cstheme="minorHAnsi"/>
                <w:sz w:val="16"/>
                <w:szCs w:val="16"/>
              </w:rPr>
              <w:t>An ID of simultaneousSpatialRelationCellList</w:t>
            </w:r>
          </w:p>
        </w:tc>
        <w:tc>
          <w:tcPr>
            <w:tcW w:w="1957" w:type="dxa"/>
            <w:vAlign w:val="bottom"/>
          </w:tcPr>
          <w:p w14:paraId="2988AC2B" w14:textId="58D1E66F" w:rsidR="005A5BF0" w:rsidRPr="005A5BF0" w:rsidRDefault="005A5BF0" w:rsidP="005A5BF0">
            <w:pPr>
              <w:rPr>
                <w:rFonts w:ascii="Calibri" w:hAnsi="Calibri" w:cs="Calibri"/>
                <w:sz w:val="16"/>
                <w:szCs w:val="16"/>
              </w:rPr>
            </w:pPr>
            <w:r w:rsidRPr="005A5BF0">
              <w:rPr>
                <w:rFonts w:cstheme="minorHAnsi"/>
                <w:sz w:val="16"/>
                <w:szCs w:val="16"/>
              </w:rPr>
              <w:t>Configured in simultaneousSpatialRelationCellList</w:t>
            </w:r>
          </w:p>
        </w:tc>
      </w:tr>
      <w:tr w:rsidR="005A5BF0" w:rsidRPr="005A5BF0" w14:paraId="726D20EF" w14:textId="77777777" w:rsidTr="00121626">
        <w:trPr>
          <w:trHeight w:val="262"/>
        </w:trPr>
        <w:tc>
          <w:tcPr>
            <w:tcW w:w="1539" w:type="dxa"/>
            <w:vAlign w:val="bottom"/>
          </w:tcPr>
          <w:p w14:paraId="21D3767A" w14:textId="07822118" w:rsidR="005A5BF0" w:rsidRPr="005A5BF0" w:rsidRDefault="005A5BF0" w:rsidP="005A5BF0">
            <w:pPr>
              <w:rPr>
                <w:sz w:val="16"/>
                <w:szCs w:val="16"/>
              </w:rPr>
            </w:pPr>
            <w:r w:rsidRPr="005A5BF0">
              <w:rPr>
                <w:rFonts w:cstheme="minorHAnsi"/>
                <w:sz w:val="16"/>
                <w:szCs w:val="16"/>
              </w:rPr>
              <w:t>maxNrofSimultaneousSpatialRelationCellList</w:t>
            </w:r>
          </w:p>
        </w:tc>
        <w:tc>
          <w:tcPr>
            <w:tcW w:w="1606" w:type="dxa"/>
            <w:vAlign w:val="bottom"/>
          </w:tcPr>
          <w:p w14:paraId="4874F2F9" w14:textId="263C575C" w:rsidR="005A5BF0" w:rsidRPr="005A5BF0" w:rsidRDefault="005A5BF0" w:rsidP="005A5BF0">
            <w:pPr>
              <w:rPr>
                <w:rFonts w:ascii="Calibri" w:hAnsi="Calibri" w:cs="Calibri"/>
                <w:sz w:val="16"/>
                <w:szCs w:val="16"/>
                <w:lang w:eastAsia="ko-KR"/>
              </w:rPr>
            </w:pPr>
            <w:r w:rsidRPr="005A5BF0">
              <w:rPr>
                <w:rFonts w:cstheme="minorHAnsi"/>
                <w:sz w:val="16"/>
                <w:szCs w:val="16"/>
                <w:lang w:eastAsia="ko-KR"/>
              </w:rPr>
              <w:t>2</w:t>
            </w:r>
          </w:p>
        </w:tc>
        <w:tc>
          <w:tcPr>
            <w:tcW w:w="1350" w:type="dxa"/>
            <w:vAlign w:val="bottom"/>
          </w:tcPr>
          <w:p w14:paraId="499A0D54" w14:textId="73F01C64" w:rsidR="005A5BF0" w:rsidRPr="005A5BF0" w:rsidRDefault="005A5BF0" w:rsidP="005A5BF0">
            <w:pPr>
              <w:rPr>
                <w:rFonts w:ascii="Calibri" w:hAnsi="Calibri" w:cs="Calibri"/>
                <w:sz w:val="16"/>
                <w:szCs w:val="16"/>
              </w:rPr>
            </w:pPr>
            <w:r w:rsidRPr="005A5BF0">
              <w:rPr>
                <w:rFonts w:cstheme="minorHAnsi"/>
                <w:sz w:val="16"/>
                <w:szCs w:val="16"/>
              </w:rPr>
              <w:t>new R16</w:t>
            </w:r>
          </w:p>
        </w:tc>
        <w:tc>
          <w:tcPr>
            <w:tcW w:w="1440" w:type="dxa"/>
            <w:vAlign w:val="bottom"/>
          </w:tcPr>
          <w:p w14:paraId="35FE254F" w14:textId="5D7E1C77" w:rsidR="005A5BF0" w:rsidRPr="005A5BF0" w:rsidRDefault="005A5BF0" w:rsidP="005A5BF0">
            <w:pPr>
              <w:rPr>
                <w:rFonts w:ascii="Calibri" w:hAnsi="Calibri" w:cs="Calibri"/>
                <w:sz w:val="16"/>
                <w:szCs w:val="16"/>
              </w:rPr>
            </w:pPr>
            <w:r w:rsidRPr="005A5BF0">
              <w:rPr>
                <w:rFonts w:cstheme="minorHAnsi"/>
                <w:sz w:val="16"/>
                <w:szCs w:val="16"/>
              </w:rPr>
              <w:t>a constant value</w:t>
            </w:r>
          </w:p>
        </w:tc>
        <w:tc>
          <w:tcPr>
            <w:tcW w:w="990" w:type="dxa"/>
            <w:vAlign w:val="bottom"/>
          </w:tcPr>
          <w:p w14:paraId="71EA20B6" w14:textId="4A16F00D" w:rsidR="005A5BF0" w:rsidRPr="005A5BF0" w:rsidRDefault="005A5BF0" w:rsidP="005A5BF0">
            <w:pPr>
              <w:rPr>
                <w:rFonts w:ascii="Calibri" w:hAnsi="Calibri" w:cs="Calibri"/>
                <w:sz w:val="16"/>
                <w:szCs w:val="16"/>
              </w:rPr>
            </w:pPr>
            <w:r w:rsidRPr="005A5BF0">
              <w:rPr>
                <w:rFonts w:cstheme="minorHAnsi"/>
                <w:sz w:val="16"/>
                <w:szCs w:val="16"/>
              </w:rPr>
              <w:t xml:space="preserve">a constant value </w:t>
            </w:r>
            <w:r w:rsidRPr="005A5BF0">
              <w:rPr>
                <w:rFonts w:cstheme="minorHAnsi"/>
                <w:sz w:val="16"/>
                <w:szCs w:val="16"/>
              </w:rPr>
              <w:br/>
              <w:t>(used for dedicated RRC)</w:t>
            </w:r>
          </w:p>
        </w:tc>
        <w:tc>
          <w:tcPr>
            <w:tcW w:w="1890" w:type="dxa"/>
            <w:vAlign w:val="bottom"/>
          </w:tcPr>
          <w:p w14:paraId="3DF5DE3A" w14:textId="6D03EEFF" w:rsidR="005A5BF0" w:rsidRPr="005A5BF0" w:rsidRDefault="005A5BF0" w:rsidP="005A5BF0">
            <w:pPr>
              <w:rPr>
                <w:rFonts w:ascii="Calibri" w:hAnsi="Calibri" w:cs="Calibri"/>
                <w:sz w:val="16"/>
                <w:szCs w:val="16"/>
              </w:rPr>
            </w:pPr>
            <w:r w:rsidRPr="005A5BF0">
              <w:rPr>
                <w:rFonts w:cstheme="minorHAnsi"/>
                <w:sz w:val="16"/>
                <w:szCs w:val="16"/>
              </w:rPr>
              <w:t>Maximum number of lists of CCs, where simultaneous spatial relation update by MAC CE within each list is applicable</w:t>
            </w:r>
          </w:p>
        </w:tc>
        <w:tc>
          <w:tcPr>
            <w:tcW w:w="1957" w:type="dxa"/>
            <w:vAlign w:val="bottom"/>
          </w:tcPr>
          <w:p w14:paraId="1C5B3781" w14:textId="4AF4A964" w:rsidR="005A5BF0" w:rsidRPr="005A5BF0" w:rsidRDefault="005A5BF0" w:rsidP="005A5BF0">
            <w:pPr>
              <w:rPr>
                <w:rFonts w:ascii="Calibri" w:hAnsi="Calibri" w:cs="Calibri"/>
                <w:sz w:val="16"/>
                <w:szCs w:val="16"/>
              </w:rPr>
            </w:pPr>
            <w:r w:rsidRPr="005A5BF0">
              <w:rPr>
                <w:rFonts w:cstheme="minorHAnsi"/>
                <w:sz w:val="16"/>
                <w:szCs w:val="16"/>
              </w:rPr>
              <w:t>n/a</w:t>
            </w:r>
          </w:p>
        </w:tc>
      </w:tr>
      <w:tr w:rsidR="005A5BF0" w:rsidRPr="005A5BF0" w14:paraId="27347AB1" w14:textId="77777777" w:rsidTr="00121626">
        <w:trPr>
          <w:trHeight w:val="262"/>
        </w:trPr>
        <w:tc>
          <w:tcPr>
            <w:tcW w:w="1539" w:type="dxa"/>
            <w:vAlign w:val="bottom"/>
          </w:tcPr>
          <w:p w14:paraId="5F955F31" w14:textId="27134BCE" w:rsidR="005A5BF0" w:rsidRPr="005A5BF0" w:rsidRDefault="005A5BF0" w:rsidP="005A5BF0">
            <w:pPr>
              <w:rPr>
                <w:sz w:val="16"/>
                <w:szCs w:val="16"/>
                <w:lang w:eastAsia="ko-KR"/>
              </w:rPr>
            </w:pPr>
            <w:r w:rsidRPr="005A5BF0">
              <w:rPr>
                <w:rFonts w:cstheme="minorHAnsi"/>
                <w:sz w:val="16"/>
                <w:szCs w:val="16"/>
                <w:lang w:eastAsia="ko-KR"/>
              </w:rPr>
              <w:t>SRS-PathlossReferenceRS</w:t>
            </w:r>
          </w:p>
        </w:tc>
        <w:tc>
          <w:tcPr>
            <w:tcW w:w="1606" w:type="dxa"/>
            <w:vAlign w:val="bottom"/>
          </w:tcPr>
          <w:p w14:paraId="0071CA13" w14:textId="2A4FD596" w:rsidR="005A5BF0" w:rsidRPr="005A5BF0" w:rsidRDefault="005A5BF0" w:rsidP="005A5BF0">
            <w:pPr>
              <w:rPr>
                <w:rFonts w:ascii="Calibri" w:hAnsi="Calibri" w:cs="Calibri"/>
                <w:sz w:val="16"/>
                <w:szCs w:val="16"/>
                <w:lang w:eastAsia="ko-KR"/>
              </w:rPr>
            </w:pPr>
            <w:r w:rsidRPr="005A5BF0">
              <w:rPr>
                <w:rFonts w:cstheme="minorHAnsi"/>
                <w:sz w:val="16"/>
                <w:szCs w:val="16"/>
                <w:lang w:eastAsia="ko-KR"/>
              </w:rPr>
              <w:t>CHOICE {ssb-Index, csi-RS-Index} for each SRS-PathlossReferenceRS-Id</w:t>
            </w:r>
          </w:p>
        </w:tc>
        <w:tc>
          <w:tcPr>
            <w:tcW w:w="1350" w:type="dxa"/>
            <w:vAlign w:val="bottom"/>
          </w:tcPr>
          <w:p w14:paraId="2861E444" w14:textId="53C1945D" w:rsidR="005A5BF0" w:rsidRPr="005A5BF0" w:rsidRDefault="005A5BF0" w:rsidP="005A5BF0">
            <w:pPr>
              <w:rPr>
                <w:rFonts w:ascii="Calibri" w:hAnsi="Calibri" w:cs="Calibri"/>
                <w:sz w:val="16"/>
                <w:szCs w:val="16"/>
              </w:rPr>
            </w:pPr>
            <w:r w:rsidRPr="005A5BF0">
              <w:rPr>
                <w:rFonts w:cstheme="minorHAnsi"/>
                <w:sz w:val="16"/>
                <w:szCs w:val="16"/>
              </w:rPr>
              <w:t>new R16</w:t>
            </w:r>
          </w:p>
        </w:tc>
        <w:tc>
          <w:tcPr>
            <w:tcW w:w="1440" w:type="dxa"/>
            <w:vAlign w:val="bottom"/>
          </w:tcPr>
          <w:p w14:paraId="4E7EC25F" w14:textId="44658874" w:rsidR="005A5BF0" w:rsidRPr="005A5BF0" w:rsidRDefault="005A5BF0" w:rsidP="005A5BF0">
            <w:pPr>
              <w:rPr>
                <w:rFonts w:ascii="Calibri" w:hAnsi="Calibri" w:cs="Calibri"/>
                <w:sz w:val="16"/>
                <w:szCs w:val="16"/>
                <w:lang w:eastAsia="ko-KR"/>
              </w:rPr>
            </w:pPr>
            <w:r w:rsidRPr="005A5BF0">
              <w:rPr>
                <w:rFonts w:cstheme="minorHAnsi"/>
                <w:sz w:val="16"/>
                <w:szCs w:val="16"/>
                <w:lang w:eastAsia="ko-KR"/>
              </w:rPr>
              <w:t>Per UL BWP</w:t>
            </w:r>
          </w:p>
        </w:tc>
        <w:tc>
          <w:tcPr>
            <w:tcW w:w="990" w:type="dxa"/>
            <w:vAlign w:val="bottom"/>
          </w:tcPr>
          <w:p w14:paraId="6FF3884B" w14:textId="0630ADB9" w:rsidR="005A5BF0" w:rsidRPr="005A5BF0" w:rsidRDefault="005A5BF0" w:rsidP="005A5BF0">
            <w:pPr>
              <w:rPr>
                <w:rFonts w:ascii="Calibri" w:hAnsi="Calibri" w:cs="Calibri"/>
                <w:sz w:val="16"/>
                <w:szCs w:val="16"/>
                <w:lang w:eastAsia="ko-KR"/>
              </w:rPr>
            </w:pPr>
            <w:r w:rsidRPr="005A5BF0">
              <w:rPr>
                <w:rFonts w:cstheme="minorHAnsi"/>
                <w:sz w:val="16"/>
                <w:szCs w:val="16"/>
                <w:lang w:eastAsia="ko-KR"/>
              </w:rPr>
              <w:t>dedicated</w:t>
            </w:r>
          </w:p>
        </w:tc>
        <w:tc>
          <w:tcPr>
            <w:tcW w:w="1890" w:type="dxa"/>
            <w:vAlign w:val="bottom"/>
          </w:tcPr>
          <w:p w14:paraId="6CC09C3B" w14:textId="1485550C" w:rsidR="005A5BF0" w:rsidRPr="005A5BF0" w:rsidRDefault="005A5BF0" w:rsidP="005A5BF0">
            <w:pPr>
              <w:rPr>
                <w:rFonts w:ascii="Calibri" w:hAnsi="Calibri" w:cs="Calibri"/>
                <w:sz w:val="16"/>
                <w:szCs w:val="16"/>
                <w:lang w:eastAsia="ko-KR"/>
              </w:rPr>
            </w:pPr>
            <w:r w:rsidRPr="005A5BF0">
              <w:rPr>
                <w:rFonts w:cstheme="minorHAnsi"/>
                <w:sz w:val="16"/>
                <w:szCs w:val="16"/>
                <w:lang w:eastAsia="ko-KR"/>
              </w:rPr>
              <w:t>Multiple candidate pathloss reference RS(s) for SRS power control, where one of the candidate RS(s) can be activated/updated for a SRS resource set via MAC CE</w:t>
            </w:r>
          </w:p>
        </w:tc>
        <w:tc>
          <w:tcPr>
            <w:tcW w:w="1957" w:type="dxa"/>
            <w:vAlign w:val="bottom"/>
          </w:tcPr>
          <w:p w14:paraId="34366E5B" w14:textId="5A1C61BC" w:rsidR="005A5BF0" w:rsidRPr="005A5BF0" w:rsidRDefault="005A5BF0" w:rsidP="005A5BF0">
            <w:pPr>
              <w:rPr>
                <w:rFonts w:ascii="Calibri" w:hAnsi="Calibri" w:cs="Calibri"/>
                <w:sz w:val="16"/>
                <w:szCs w:val="16"/>
                <w:lang w:eastAsia="ko-KR"/>
              </w:rPr>
            </w:pPr>
            <w:r w:rsidRPr="005A5BF0">
              <w:rPr>
                <w:rFonts w:cstheme="minorHAnsi"/>
                <w:sz w:val="16"/>
                <w:szCs w:val="16"/>
              </w:rPr>
              <w:t>n/a</w:t>
            </w:r>
          </w:p>
        </w:tc>
      </w:tr>
      <w:tr w:rsidR="005A5BF0" w:rsidRPr="005A5BF0" w14:paraId="08AC720D" w14:textId="77777777" w:rsidTr="00121626">
        <w:trPr>
          <w:trHeight w:val="262"/>
        </w:trPr>
        <w:tc>
          <w:tcPr>
            <w:tcW w:w="1539" w:type="dxa"/>
            <w:vAlign w:val="bottom"/>
          </w:tcPr>
          <w:p w14:paraId="2353A5C7" w14:textId="0DDE41DE" w:rsidR="005A5BF0" w:rsidRPr="005A5BF0" w:rsidRDefault="005A5BF0" w:rsidP="005A5BF0">
            <w:pPr>
              <w:rPr>
                <w:sz w:val="16"/>
                <w:szCs w:val="16"/>
                <w:lang w:eastAsia="ko-KR"/>
              </w:rPr>
            </w:pPr>
            <w:r w:rsidRPr="005A5BF0">
              <w:rPr>
                <w:rFonts w:cstheme="minorHAnsi"/>
                <w:sz w:val="16"/>
                <w:szCs w:val="16"/>
                <w:lang w:eastAsia="ko-KR"/>
              </w:rPr>
              <w:lastRenderedPageBreak/>
              <w:t>SRS-PathlossReferenceRS-Id</w:t>
            </w:r>
          </w:p>
        </w:tc>
        <w:tc>
          <w:tcPr>
            <w:tcW w:w="1606" w:type="dxa"/>
            <w:vAlign w:val="bottom"/>
          </w:tcPr>
          <w:p w14:paraId="5B0B9616" w14:textId="22918996" w:rsidR="005A5BF0" w:rsidRPr="005A5BF0" w:rsidRDefault="005A5BF0" w:rsidP="005A5BF0">
            <w:pPr>
              <w:rPr>
                <w:rFonts w:ascii="Calibri" w:hAnsi="Calibri" w:cs="Calibri"/>
                <w:sz w:val="16"/>
                <w:szCs w:val="16"/>
                <w:lang w:eastAsia="ko-KR"/>
              </w:rPr>
            </w:pPr>
            <w:r w:rsidRPr="005A5BF0">
              <w:rPr>
                <w:rFonts w:cstheme="minorHAnsi"/>
                <w:sz w:val="16"/>
                <w:szCs w:val="16"/>
                <w:lang w:eastAsia="ko-KR"/>
              </w:rPr>
              <w:t>INTEGER (0..maxNrofSRS-PathlossReferenceRSs-1)</w:t>
            </w:r>
          </w:p>
        </w:tc>
        <w:tc>
          <w:tcPr>
            <w:tcW w:w="1350" w:type="dxa"/>
            <w:vAlign w:val="bottom"/>
          </w:tcPr>
          <w:p w14:paraId="6689BF2E" w14:textId="44581237" w:rsidR="005A5BF0" w:rsidRPr="005A5BF0" w:rsidRDefault="005A5BF0" w:rsidP="005A5BF0">
            <w:pPr>
              <w:rPr>
                <w:rFonts w:ascii="Calibri" w:hAnsi="Calibri" w:cs="Calibri"/>
                <w:sz w:val="16"/>
                <w:szCs w:val="16"/>
              </w:rPr>
            </w:pPr>
            <w:r w:rsidRPr="005A5BF0">
              <w:rPr>
                <w:rFonts w:cstheme="minorHAnsi"/>
                <w:sz w:val="16"/>
                <w:szCs w:val="16"/>
              </w:rPr>
              <w:t>new R16</w:t>
            </w:r>
          </w:p>
        </w:tc>
        <w:tc>
          <w:tcPr>
            <w:tcW w:w="1440" w:type="dxa"/>
            <w:vAlign w:val="bottom"/>
          </w:tcPr>
          <w:p w14:paraId="4D7824D9" w14:textId="01BF8FD7" w:rsidR="005A5BF0" w:rsidRPr="005A5BF0" w:rsidRDefault="005A5BF0" w:rsidP="005A5BF0">
            <w:pPr>
              <w:rPr>
                <w:rFonts w:ascii="Calibri" w:hAnsi="Calibri" w:cs="Calibri"/>
                <w:sz w:val="16"/>
                <w:szCs w:val="16"/>
                <w:lang w:eastAsia="ko-KR"/>
              </w:rPr>
            </w:pPr>
            <w:r w:rsidRPr="005A5BF0">
              <w:rPr>
                <w:rFonts w:cstheme="minorHAnsi"/>
                <w:sz w:val="16"/>
                <w:szCs w:val="16"/>
              </w:rPr>
              <w:t xml:space="preserve">Configured in </w:t>
            </w:r>
            <w:r w:rsidRPr="005A5BF0">
              <w:rPr>
                <w:rFonts w:cstheme="minorHAnsi"/>
                <w:sz w:val="16"/>
                <w:szCs w:val="16"/>
                <w:lang w:eastAsia="ko-KR"/>
              </w:rPr>
              <w:t>SRS-PathlossReferenceRS</w:t>
            </w:r>
          </w:p>
        </w:tc>
        <w:tc>
          <w:tcPr>
            <w:tcW w:w="990" w:type="dxa"/>
            <w:vAlign w:val="bottom"/>
          </w:tcPr>
          <w:p w14:paraId="152A6A35" w14:textId="2CFDE600" w:rsidR="005A5BF0" w:rsidRPr="005A5BF0" w:rsidRDefault="005A5BF0" w:rsidP="005A5BF0">
            <w:pPr>
              <w:rPr>
                <w:rFonts w:ascii="Calibri" w:hAnsi="Calibri" w:cs="Calibri"/>
                <w:sz w:val="16"/>
                <w:szCs w:val="16"/>
                <w:lang w:eastAsia="ko-KR"/>
              </w:rPr>
            </w:pPr>
            <w:r w:rsidRPr="005A5BF0">
              <w:rPr>
                <w:rFonts w:cstheme="minorHAnsi"/>
                <w:sz w:val="16"/>
                <w:szCs w:val="16"/>
              </w:rPr>
              <w:t>dedicated</w:t>
            </w:r>
          </w:p>
        </w:tc>
        <w:tc>
          <w:tcPr>
            <w:tcW w:w="1890" w:type="dxa"/>
            <w:vAlign w:val="bottom"/>
          </w:tcPr>
          <w:p w14:paraId="173930C6" w14:textId="236D5F00" w:rsidR="005A5BF0" w:rsidRPr="005A5BF0" w:rsidRDefault="005A5BF0" w:rsidP="005A5BF0">
            <w:pPr>
              <w:rPr>
                <w:rFonts w:ascii="Calibri" w:hAnsi="Calibri" w:cs="Calibri"/>
                <w:sz w:val="16"/>
                <w:szCs w:val="16"/>
                <w:lang w:eastAsia="ko-KR"/>
              </w:rPr>
            </w:pPr>
            <w:r w:rsidRPr="005A5BF0">
              <w:rPr>
                <w:rFonts w:cstheme="minorHAnsi"/>
                <w:sz w:val="16"/>
                <w:szCs w:val="16"/>
              </w:rPr>
              <w:t xml:space="preserve">An ID of </w:t>
            </w:r>
            <w:r w:rsidRPr="005A5BF0">
              <w:rPr>
                <w:rFonts w:cstheme="minorHAnsi"/>
                <w:sz w:val="16"/>
                <w:szCs w:val="16"/>
                <w:lang w:eastAsia="ko-KR"/>
              </w:rPr>
              <w:t>SRS-PathlossReferenceRS</w:t>
            </w:r>
          </w:p>
        </w:tc>
        <w:tc>
          <w:tcPr>
            <w:tcW w:w="1957" w:type="dxa"/>
            <w:vAlign w:val="bottom"/>
          </w:tcPr>
          <w:p w14:paraId="0810D448" w14:textId="35E25B0B" w:rsidR="005A5BF0" w:rsidRPr="005A5BF0" w:rsidRDefault="005A5BF0" w:rsidP="005A5BF0">
            <w:pPr>
              <w:rPr>
                <w:rFonts w:ascii="Calibri" w:hAnsi="Calibri" w:cs="Calibri"/>
                <w:sz w:val="16"/>
                <w:szCs w:val="16"/>
              </w:rPr>
            </w:pPr>
            <w:r w:rsidRPr="005A5BF0">
              <w:rPr>
                <w:rFonts w:cstheme="minorHAnsi"/>
                <w:sz w:val="16"/>
                <w:szCs w:val="16"/>
              </w:rPr>
              <w:t xml:space="preserve">Configured in </w:t>
            </w:r>
            <w:r w:rsidRPr="005A5BF0">
              <w:rPr>
                <w:rFonts w:cstheme="minorHAnsi"/>
                <w:sz w:val="16"/>
                <w:szCs w:val="16"/>
                <w:lang w:eastAsia="ko-KR"/>
              </w:rPr>
              <w:t>SRS-PathlossReferenceRS</w:t>
            </w:r>
          </w:p>
        </w:tc>
      </w:tr>
      <w:tr w:rsidR="005A5BF0" w14:paraId="304FF903" w14:textId="77777777" w:rsidTr="00121626">
        <w:trPr>
          <w:trHeight w:val="262"/>
        </w:trPr>
        <w:tc>
          <w:tcPr>
            <w:tcW w:w="1539" w:type="dxa"/>
            <w:vAlign w:val="bottom"/>
          </w:tcPr>
          <w:p w14:paraId="5AA0106C" w14:textId="47CB78E2" w:rsidR="005A5BF0" w:rsidRPr="005A5BF0" w:rsidRDefault="005A5BF0" w:rsidP="005A5BF0">
            <w:pPr>
              <w:rPr>
                <w:sz w:val="16"/>
                <w:szCs w:val="16"/>
                <w:lang w:eastAsia="ko-KR"/>
              </w:rPr>
            </w:pPr>
            <w:r w:rsidRPr="005A5BF0">
              <w:rPr>
                <w:rFonts w:cstheme="minorHAnsi"/>
                <w:sz w:val="16"/>
                <w:szCs w:val="16"/>
                <w:lang w:eastAsia="ko-KR"/>
              </w:rPr>
              <w:t>maxNrofSRS-PathlossReferenceRSs</w:t>
            </w:r>
          </w:p>
        </w:tc>
        <w:tc>
          <w:tcPr>
            <w:tcW w:w="1606" w:type="dxa"/>
            <w:vAlign w:val="bottom"/>
          </w:tcPr>
          <w:p w14:paraId="49A2E5D0" w14:textId="63E93F4E" w:rsidR="005A5BF0" w:rsidRPr="005A5BF0" w:rsidRDefault="005A5BF0" w:rsidP="005A5BF0">
            <w:pPr>
              <w:rPr>
                <w:rFonts w:ascii="Calibri" w:hAnsi="Calibri" w:cs="Calibri"/>
                <w:sz w:val="16"/>
                <w:szCs w:val="16"/>
                <w:lang w:eastAsia="ko-KR"/>
              </w:rPr>
            </w:pPr>
            <w:r w:rsidRPr="005A5BF0">
              <w:rPr>
                <w:rFonts w:cstheme="minorHAnsi"/>
                <w:sz w:val="16"/>
                <w:szCs w:val="16"/>
                <w:lang w:eastAsia="ko-KR"/>
              </w:rPr>
              <w:t>[TBD, e.g., 8, 16, 64]</w:t>
            </w:r>
          </w:p>
        </w:tc>
        <w:tc>
          <w:tcPr>
            <w:tcW w:w="1350" w:type="dxa"/>
            <w:vAlign w:val="bottom"/>
          </w:tcPr>
          <w:p w14:paraId="09572998" w14:textId="062E7EF0" w:rsidR="005A5BF0" w:rsidRPr="005A5BF0" w:rsidRDefault="005A5BF0" w:rsidP="005A5BF0">
            <w:pPr>
              <w:rPr>
                <w:rFonts w:ascii="Calibri" w:hAnsi="Calibri" w:cs="Calibri"/>
                <w:sz w:val="16"/>
                <w:szCs w:val="16"/>
                <w:lang w:eastAsia="ko-KR"/>
              </w:rPr>
            </w:pPr>
            <w:r w:rsidRPr="005A5BF0">
              <w:rPr>
                <w:rFonts w:cstheme="minorHAnsi"/>
                <w:sz w:val="16"/>
                <w:szCs w:val="16"/>
              </w:rPr>
              <w:t>new R16</w:t>
            </w:r>
          </w:p>
        </w:tc>
        <w:tc>
          <w:tcPr>
            <w:tcW w:w="1440" w:type="dxa"/>
            <w:vAlign w:val="bottom"/>
          </w:tcPr>
          <w:p w14:paraId="6FE35534" w14:textId="40C86A5F" w:rsidR="005A5BF0" w:rsidRPr="005A5BF0" w:rsidRDefault="005A5BF0" w:rsidP="005A5BF0">
            <w:pPr>
              <w:rPr>
                <w:rFonts w:ascii="Calibri" w:hAnsi="Calibri" w:cs="Calibri"/>
                <w:sz w:val="16"/>
                <w:szCs w:val="16"/>
                <w:lang w:eastAsia="ko-KR"/>
              </w:rPr>
            </w:pPr>
            <w:r w:rsidRPr="005A5BF0">
              <w:rPr>
                <w:rFonts w:cstheme="minorHAnsi"/>
                <w:sz w:val="16"/>
                <w:szCs w:val="16"/>
              </w:rPr>
              <w:t>a constant value</w:t>
            </w:r>
          </w:p>
        </w:tc>
        <w:tc>
          <w:tcPr>
            <w:tcW w:w="990" w:type="dxa"/>
            <w:vAlign w:val="bottom"/>
          </w:tcPr>
          <w:p w14:paraId="7F489370" w14:textId="63A5864B" w:rsidR="005A5BF0" w:rsidRPr="005A5BF0" w:rsidRDefault="005A5BF0" w:rsidP="005A5BF0">
            <w:pPr>
              <w:rPr>
                <w:rFonts w:ascii="Calibri" w:hAnsi="Calibri" w:cs="Calibri"/>
                <w:sz w:val="16"/>
                <w:szCs w:val="16"/>
                <w:lang w:eastAsia="ko-KR"/>
              </w:rPr>
            </w:pPr>
            <w:r w:rsidRPr="005A5BF0">
              <w:rPr>
                <w:rFonts w:cstheme="minorHAnsi"/>
                <w:sz w:val="16"/>
                <w:szCs w:val="16"/>
              </w:rPr>
              <w:t xml:space="preserve">a constant value </w:t>
            </w:r>
            <w:r w:rsidRPr="005A5BF0">
              <w:rPr>
                <w:rFonts w:cstheme="minorHAnsi"/>
                <w:sz w:val="16"/>
                <w:szCs w:val="16"/>
              </w:rPr>
              <w:br/>
              <w:t>(used for dedicated RRC)</w:t>
            </w:r>
          </w:p>
        </w:tc>
        <w:tc>
          <w:tcPr>
            <w:tcW w:w="1890" w:type="dxa"/>
            <w:vAlign w:val="bottom"/>
          </w:tcPr>
          <w:p w14:paraId="1E4D3117" w14:textId="601DC588" w:rsidR="005A5BF0" w:rsidRPr="005A5BF0" w:rsidRDefault="005A5BF0" w:rsidP="005A5BF0">
            <w:pPr>
              <w:rPr>
                <w:rFonts w:ascii="Calibri" w:hAnsi="Calibri" w:cs="Calibri"/>
                <w:sz w:val="16"/>
                <w:szCs w:val="16"/>
              </w:rPr>
            </w:pPr>
            <w:r w:rsidRPr="005A5BF0">
              <w:rPr>
                <w:rFonts w:cstheme="minorHAnsi"/>
                <w:sz w:val="16"/>
                <w:szCs w:val="16"/>
              </w:rPr>
              <w:t>Maximum number of RSs used as pathloss reference for SRS power control</w:t>
            </w:r>
          </w:p>
        </w:tc>
        <w:tc>
          <w:tcPr>
            <w:tcW w:w="1957" w:type="dxa"/>
            <w:vAlign w:val="bottom"/>
          </w:tcPr>
          <w:p w14:paraId="12610D82" w14:textId="712FEDE3" w:rsidR="005A5BF0" w:rsidRDefault="005A5BF0" w:rsidP="005A5BF0">
            <w:pPr>
              <w:rPr>
                <w:rFonts w:ascii="Calibri" w:hAnsi="Calibri" w:cs="Calibri"/>
                <w:sz w:val="16"/>
                <w:szCs w:val="16"/>
                <w:lang w:eastAsia="ko-KR"/>
              </w:rPr>
            </w:pPr>
            <w:r w:rsidRPr="005A5BF0">
              <w:rPr>
                <w:rFonts w:cstheme="minorHAnsi"/>
                <w:sz w:val="16"/>
                <w:szCs w:val="16"/>
              </w:rPr>
              <w:t>n/a</w:t>
            </w:r>
          </w:p>
        </w:tc>
      </w:tr>
      <w:tr w:rsidR="005A5BF0" w:rsidRPr="00247571" w14:paraId="3C4BABAA" w14:textId="77777777" w:rsidTr="005A5BF0">
        <w:trPr>
          <w:trHeight w:val="40"/>
        </w:trPr>
        <w:tc>
          <w:tcPr>
            <w:tcW w:w="1539" w:type="dxa"/>
            <w:vAlign w:val="bottom"/>
          </w:tcPr>
          <w:p w14:paraId="19EF63E4" w14:textId="4FBF68F0" w:rsidR="005A5BF0" w:rsidRPr="00247571" w:rsidRDefault="005A5BF0" w:rsidP="005A5BF0">
            <w:pPr>
              <w:rPr>
                <w:rFonts w:ascii="Calibri" w:hAnsi="Calibri" w:cs="Calibri"/>
                <w:sz w:val="16"/>
                <w:szCs w:val="16"/>
              </w:rPr>
            </w:pPr>
          </w:p>
        </w:tc>
        <w:tc>
          <w:tcPr>
            <w:tcW w:w="1606" w:type="dxa"/>
            <w:vAlign w:val="bottom"/>
          </w:tcPr>
          <w:p w14:paraId="0FD7EC03" w14:textId="0EF7B3F5" w:rsidR="005A5BF0" w:rsidRPr="00247571" w:rsidRDefault="005A5BF0" w:rsidP="005A5BF0">
            <w:pPr>
              <w:rPr>
                <w:rFonts w:ascii="Calibri" w:hAnsi="Calibri" w:cs="Calibri"/>
                <w:sz w:val="16"/>
                <w:szCs w:val="16"/>
              </w:rPr>
            </w:pPr>
          </w:p>
        </w:tc>
        <w:tc>
          <w:tcPr>
            <w:tcW w:w="1350" w:type="dxa"/>
            <w:vAlign w:val="bottom"/>
          </w:tcPr>
          <w:p w14:paraId="6985DBD2" w14:textId="18B91217" w:rsidR="005A5BF0" w:rsidRPr="00247571" w:rsidRDefault="005A5BF0" w:rsidP="005A5BF0">
            <w:pPr>
              <w:rPr>
                <w:rFonts w:ascii="Calibri" w:hAnsi="Calibri" w:cs="Calibri"/>
                <w:sz w:val="16"/>
                <w:szCs w:val="16"/>
              </w:rPr>
            </w:pPr>
          </w:p>
        </w:tc>
        <w:tc>
          <w:tcPr>
            <w:tcW w:w="1440" w:type="dxa"/>
            <w:vAlign w:val="bottom"/>
          </w:tcPr>
          <w:p w14:paraId="4F4EF1FD" w14:textId="559D9063" w:rsidR="005A5BF0" w:rsidRPr="00247571" w:rsidRDefault="005A5BF0" w:rsidP="005A5BF0">
            <w:pPr>
              <w:rPr>
                <w:rFonts w:ascii="Calibri" w:hAnsi="Calibri" w:cs="Calibri"/>
                <w:sz w:val="16"/>
                <w:szCs w:val="16"/>
              </w:rPr>
            </w:pPr>
          </w:p>
        </w:tc>
        <w:tc>
          <w:tcPr>
            <w:tcW w:w="990" w:type="dxa"/>
            <w:vAlign w:val="bottom"/>
          </w:tcPr>
          <w:p w14:paraId="22A64390" w14:textId="4BF6C983" w:rsidR="005A5BF0" w:rsidRPr="00247571" w:rsidRDefault="005A5BF0" w:rsidP="005A5BF0">
            <w:pPr>
              <w:rPr>
                <w:rFonts w:ascii="Calibri" w:hAnsi="Calibri" w:cs="Calibri"/>
                <w:sz w:val="16"/>
                <w:szCs w:val="16"/>
              </w:rPr>
            </w:pPr>
          </w:p>
        </w:tc>
        <w:tc>
          <w:tcPr>
            <w:tcW w:w="1890" w:type="dxa"/>
            <w:vAlign w:val="bottom"/>
          </w:tcPr>
          <w:p w14:paraId="5F7ABE2E" w14:textId="68B6E833" w:rsidR="005A5BF0" w:rsidRPr="00247571" w:rsidRDefault="005A5BF0" w:rsidP="005A5BF0">
            <w:pPr>
              <w:rPr>
                <w:rFonts w:ascii="Calibri" w:hAnsi="Calibri" w:cs="Calibri"/>
                <w:sz w:val="16"/>
                <w:szCs w:val="16"/>
              </w:rPr>
            </w:pPr>
          </w:p>
        </w:tc>
        <w:tc>
          <w:tcPr>
            <w:tcW w:w="1957" w:type="dxa"/>
            <w:vAlign w:val="bottom"/>
          </w:tcPr>
          <w:p w14:paraId="02DEE6DF" w14:textId="52BE4702" w:rsidR="005A5BF0" w:rsidRPr="00247571" w:rsidRDefault="005A5BF0" w:rsidP="005A5BF0">
            <w:pPr>
              <w:rPr>
                <w:rFonts w:ascii="Calibri" w:hAnsi="Calibri" w:cs="Calibri"/>
                <w:sz w:val="16"/>
                <w:szCs w:val="16"/>
              </w:rPr>
            </w:pPr>
          </w:p>
        </w:tc>
      </w:tr>
      <w:tr w:rsidR="005A5BF0" w:rsidRPr="00247571" w14:paraId="5B8546AE" w14:textId="77777777" w:rsidTr="007A59D3">
        <w:trPr>
          <w:trHeight w:val="179"/>
        </w:trPr>
        <w:tc>
          <w:tcPr>
            <w:tcW w:w="1539" w:type="dxa"/>
            <w:vAlign w:val="bottom"/>
          </w:tcPr>
          <w:p w14:paraId="3E056A82" w14:textId="4E0AD3F8" w:rsidR="005A5BF0" w:rsidRPr="00247571" w:rsidRDefault="005A5BF0" w:rsidP="005A5BF0">
            <w:pPr>
              <w:rPr>
                <w:rFonts w:ascii="Calibri" w:hAnsi="Calibri" w:cs="Calibri"/>
                <w:sz w:val="16"/>
                <w:szCs w:val="16"/>
              </w:rPr>
            </w:pPr>
            <w:r w:rsidRPr="00247571">
              <w:rPr>
                <w:rFonts w:ascii="Calibri" w:hAnsi="Calibri" w:cs="Calibri"/>
                <w:sz w:val="16"/>
                <w:szCs w:val="16"/>
              </w:rPr>
              <w:t>reportQuantity</w:t>
            </w:r>
          </w:p>
        </w:tc>
        <w:tc>
          <w:tcPr>
            <w:tcW w:w="1606" w:type="dxa"/>
            <w:vAlign w:val="bottom"/>
          </w:tcPr>
          <w:p w14:paraId="70D3CE39" w14:textId="1072BFB1" w:rsidR="005A5BF0" w:rsidRPr="00247571" w:rsidRDefault="005A5BF0" w:rsidP="005A5BF0">
            <w:pPr>
              <w:rPr>
                <w:rFonts w:ascii="Calibri" w:hAnsi="Calibri" w:cs="Calibri"/>
                <w:sz w:val="16"/>
                <w:szCs w:val="16"/>
              </w:rPr>
            </w:pPr>
            <w:r w:rsidRPr="00247571">
              <w:rPr>
                <w:rFonts w:ascii="Calibri" w:hAnsi="Calibri" w:cs="Calibri"/>
                <w:sz w:val="16"/>
                <w:szCs w:val="16"/>
              </w:rPr>
              <w:t>'cri-SINR', 'ssb-Index-SINR'</w:t>
            </w:r>
          </w:p>
        </w:tc>
        <w:tc>
          <w:tcPr>
            <w:tcW w:w="1350" w:type="dxa"/>
            <w:vAlign w:val="bottom"/>
          </w:tcPr>
          <w:p w14:paraId="089B481D" w14:textId="1D30A0AD" w:rsidR="005A5BF0" w:rsidRPr="00247571" w:rsidRDefault="005A5BF0" w:rsidP="005A5BF0">
            <w:pPr>
              <w:rPr>
                <w:rFonts w:ascii="Calibri" w:hAnsi="Calibri" w:cs="Calibri"/>
                <w:sz w:val="16"/>
                <w:szCs w:val="16"/>
              </w:rPr>
            </w:pPr>
            <w:r w:rsidRPr="00247571">
              <w:rPr>
                <w:rFonts w:ascii="Calibri" w:hAnsi="Calibri" w:cs="Calibri"/>
                <w:sz w:val="16"/>
                <w:szCs w:val="16"/>
              </w:rPr>
              <w:t>extension of R15</w:t>
            </w:r>
          </w:p>
        </w:tc>
        <w:tc>
          <w:tcPr>
            <w:tcW w:w="1440" w:type="dxa"/>
            <w:vAlign w:val="bottom"/>
          </w:tcPr>
          <w:p w14:paraId="482A2720" w14:textId="6D90C93D" w:rsidR="005A5BF0" w:rsidRPr="00247571" w:rsidRDefault="005A5BF0" w:rsidP="005A5BF0">
            <w:pPr>
              <w:rPr>
                <w:rFonts w:ascii="Calibri" w:hAnsi="Calibri" w:cs="Calibri"/>
                <w:sz w:val="16"/>
                <w:szCs w:val="16"/>
              </w:rPr>
            </w:pPr>
            <w:r w:rsidRPr="00247571">
              <w:rPr>
                <w:rFonts w:ascii="Calibri" w:hAnsi="Calibri" w:cs="Calibri"/>
                <w:sz w:val="16"/>
                <w:szCs w:val="16"/>
              </w:rPr>
              <w:t>configured in CSI-reportConfig</w:t>
            </w:r>
          </w:p>
        </w:tc>
        <w:tc>
          <w:tcPr>
            <w:tcW w:w="990" w:type="dxa"/>
            <w:vAlign w:val="bottom"/>
          </w:tcPr>
          <w:p w14:paraId="142BBF02" w14:textId="6685126F" w:rsidR="005A5BF0" w:rsidRPr="00247571" w:rsidRDefault="005A5BF0" w:rsidP="005A5BF0">
            <w:pPr>
              <w:rPr>
                <w:rFonts w:ascii="Calibri" w:hAnsi="Calibri" w:cs="Calibri"/>
                <w:sz w:val="16"/>
                <w:szCs w:val="16"/>
              </w:rPr>
            </w:pPr>
            <w:r w:rsidRPr="00247571">
              <w:rPr>
                <w:rFonts w:ascii="Calibri" w:hAnsi="Calibri" w:cs="Calibri"/>
                <w:sz w:val="16"/>
                <w:szCs w:val="16"/>
              </w:rPr>
              <w:t>dedicated</w:t>
            </w:r>
          </w:p>
        </w:tc>
        <w:tc>
          <w:tcPr>
            <w:tcW w:w="1890" w:type="dxa"/>
            <w:vAlign w:val="bottom"/>
          </w:tcPr>
          <w:p w14:paraId="1A210E1C" w14:textId="77777777" w:rsidR="005A5BF0" w:rsidRDefault="005A5BF0" w:rsidP="005A5BF0">
            <w:pPr>
              <w:rPr>
                <w:rFonts w:ascii="Calibri" w:hAnsi="Calibri" w:cs="Calibri"/>
                <w:sz w:val="16"/>
                <w:szCs w:val="16"/>
              </w:rPr>
            </w:pPr>
            <w:r w:rsidRPr="00247571">
              <w:rPr>
                <w:rFonts w:ascii="Calibri" w:hAnsi="Calibri" w:cs="Calibri"/>
                <w:sz w:val="16"/>
                <w:szCs w:val="16"/>
              </w:rPr>
              <w:t xml:space="preserve">parameter to configure UE to report CRI+SINR or SSBRI+SINR </w:t>
            </w:r>
          </w:p>
          <w:p w14:paraId="6D4B7508" w14:textId="0126FD3A" w:rsidR="005A5BF0" w:rsidRPr="00247571" w:rsidRDefault="005A5BF0" w:rsidP="005A5BF0">
            <w:pPr>
              <w:rPr>
                <w:rFonts w:ascii="Calibri" w:hAnsi="Calibri" w:cs="Calibri"/>
                <w:sz w:val="16"/>
                <w:szCs w:val="16"/>
              </w:rPr>
            </w:pPr>
            <w:r>
              <w:rPr>
                <w:rFonts w:ascii="Calibri" w:hAnsi="Calibri" w:cs="Calibri"/>
                <w:sz w:val="16"/>
                <w:szCs w:val="16"/>
              </w:rPr>
              <w:t>Note: “extension of R15” means to define a reportQuantity-r16 based on reportQuantity defined in R15</w:t>
            </w:r>
          </w:p>
        </w:tc>
        <w:tc>
          <w:tcPr>
            <w:tcW w:w="1957" w:type="dxa"/>
            <w:vAlign w:val="bottom"/>
          </w:tcPr>
          <w:p w14:paraId="02D5B4C9" w14:textId="4FCD3E43" w:rsidR="005A5BF0" w:rsidRPr="00247571" w:rsidRDefault="005A5BF0" w:rsidP="005A5BF0">
            <w:pPr>
              <w:rPr>
                <w:rFonts w:ascii="Calibri" w:hAnsi="Calibri" w:cs="Calibri"/>
                <w:sz w:val="16"/>
                <w:szCs w:val="16"/>
              </w:rPr>
            </w:pPr>
            <w:r w:rsidRPr="00247571">
              <w:rPr>
                <w:rFonts w:ascii="Calibri" w:hAnsi="Calibri" w:cs="Calibri"/>
                <w:sz w:val="16"/>
                <w:szCs w:val="16"/>
              </w:rPr>
              <w:t>n/a</w:t>
            </w:r>
          </w:p>
        </w:tc>
      </w:tr>
      <w:tr w:rsidR="005A5BF0" w:rsidRPr="00247571" w14:paraId="397B3EC5" w14:textId="77777777" w:rsidTr="007A59D3">
        <w:trPr>
          <w:trHeight w:val="53"/>
        </w:trPr>
        <w:tc>
          <w:tcPr>
            <w:tcW w:w="1539" w:type="dxa"/>
            <w:vAlign w:val="bottom"/>
          </w:tcPr>
          <w:p w14:paraId="22F55BE1" w14:textId="0FDA5FEB" w:rsidR="005A5BF0" w:rsidRPr="00247571" w:rsidRDefault="005A5BF0" w:rsidP="005A5BF0">
            <w:pPr>
              <w:rPr>
                <w:rFonts w:ascii="Calibri" w:hAnsi="Calibri" w:cs="Calibri"/>
                <w:sz w:val="16"/>
                <w:szCs w:val="16"/>
              </w:rPr>
            </w:pPr>
            <w:r w:rsidRPr="00247571">
              <w:rPr>
                <w:rFonts w:ascii="Calibri" w:hAnsi="Calibri" w:cs="Calibri"/>
                <w:sz w:val="16"/>
                <w:szCs w:val="16"/>
              </w:rPr>
              <w:t>nrofReportedRSForSINR</w:t>
            </w:r>
          </w:p>
        </w:tc>
        <w:tc>
          <w:tcPr>
            <w:tcW w:w="1606" w:type="dxa"/>
            <w:vAlign w:val="bottom"/>
          </w:tcPr>
          <w:p w14:paraId="39D288FA" w14:textId="479E7590" w:rsidR="005A5BF0" w:rsidRPr="00247571" w:rsidRDefault="005A5BF0" w:rsidP="005A5BF0">
            <w:pPr>
              <w:rPr>
                <w:rFonts w:ascii="Calibri" w:hAnsi="Calibri" w:cs="Calibri"/>
                <w:sz w:val="16"/>
                <w:szCs w:val="16"/>
              </w:rPr>
            </w:pPr>
            <w:r w:rsidRPr="00247571">
              <w:rPr>
                <w:rFonts w:ascii="Calibri" w:hAnsi="Calibri" w:cs="Calibri"/>
                <w:sz w:val="16"/>
                <w:szCs w:val="16"/>
              </w:rPr>
              <w:t>{n1, n2, n3, n4}</w:t>
            </w:r>
          </w:p>
        </w:tc>
        <w:tc>
          <w:tcPr>
            <w:tcW w:w="1350" w:type="dxa"/>
            <w:vAlign w:val="bottom"/>
          </w:tcPr>
          <w:p w14:paraId="5CDDA82C" w14:textId="2511022F" w:rsidR="005A5BF0" w:rsidRPr="00247571" w:rsidRDefault="005A5BF0" w:rsidP="005A5BF0">
            <w:pPr>
              <w:rPr>
                <w:rFonts w:ascii="Calibri" w:hAnsi="Calibri" w:cs="Calibri"/>
                <w:sz w:val="16"/>
                <w:szCs w:val="16"/>
              </w:rPr>
            </w:pPr>
            <w:r w:rsidRPr="00247571">
              <w:rPr>
                <w:rFonts w:ascii="Calibri" w:hAnsi="Calibri" w:cs="Calibri"/>
                <w:sz w:val="16"/>
                <w:szCs w:val="16"/>
              </w:rPr>
              <w:t>new R16</w:t>
            </w:r>
          </w:p>
        </w:tc>
        <w:tc>
          <w:tcPr>
            <w:tcW w:w="1440" w:type="dxa"/>
            <w:vAlign w:val="bottom"/>
          </w:tcPr>
          <w:p w14:paraId="3E899985" w14:textId="188D9BFE" w:rsidR="005A5BF0" w:rsidRPr="00247571" w:rsidRDefault="005A5BF0" w:rsidP="005A5BF0">
            <w:pPr>
              <w:rPr>
                <w:rFonts w:ascii="Calibri" w:hAnsi="Calibri" w:cs="Calibri"/>
                <w:sz w:val="16"/>
                <w:szCs w:val="16"/>
              </w:rPr>
            </w:pPr>
            <w:r w:rsidRPr="00247571">
              <w:rPr>
                <w:rFonts w:ascii="Calibri" w:hAnsi="Calibri" w:cs="Calibri"/>
                <w:sz w:val="16"/>
                <w:szCs w:val="16"/>
              </w:rPr>
              <w:t>configured in CSI-reportConfig</w:t>
            </w:r>
          </w:p>
        </w:tc>
        <w:tc>
          <w:tcPr>
            <w:tcW w:w="990" w:type="dxa"/>
            <w:vAlign w:val="bottom"/>
          </w:tcPr>
          <w:p w14:paraId="3FD34E9F" w14:textId="0BA62DBA" w:rsidR="005A5BF0" w:rsidRPr="00247571" w:rsidRDefault="005A5BF0" w:rsidP="005A5BF0">
            <w:pPr>
              <w:rPr>
                <w:rFonts w:ascii="Calibri" w:hAnsi="Calibri" w:cs="Calibri"/>
                <w:sz w:val="16"/>
                <w:szCs w:val="16"/>
              </w:rPr>
            </w:pPr>
            <w:r w:rsidRPr="00247571">
              <w:rPr>
                <w:rFonts w:ascii="Calibri" w:hAnsi="Calibri" w:cs="Calibri"/>
                <w:sz w:val="16"/>
                <w:szCs w:val="16"/>
              </w:rPr>
              <w:t>dedicated</w:t>
            </w:r>
          </w:p>
        </w:tc>
        <w:tc>
          <w:tcPr>
            <w:tcW w:w="1890" w:type="dxa"/>
            <w:vAlign w:val="bottom"/>
          </w:tcPr>
          <w:p w14:paraId="0134F2DE" w14:textId="77777777" w:rsidR="005A5BF0" w:rsidRDefault="005A5BF0" w:rsidP="005A5BF0">
            <w:pPr>
              <w:rPr>
                <w:rFonts w:ascii="Calibri" w:hAnsi="Calibri" w:cs="Calibri"/>
                <w:sz w:val="16"/>
                <w:szCs w:val="16"/>
              </w:rPr>
            </w:pPr>
            <w:r w:rsidRPr="00247571">
              <w:rPr>
                <w:rFonts w:ascii="Calibri" w:hAnsi="Calibri" w:cs="Calibri"/>
                <w:sz w:val="16"/>
                <w:szCs w:val="16"/>
              </w:rPr>
              <w:t>number of RS to be reported in a beam report instance for L1-SINR based beam report</w:t>
            </w:r>
          </w:p>
          <w:p w14:paraId="287BF24B" w14:textId="6755EE43" w:rsidR="005A5BF0" w:rsidRPr="00247571" w:rsidRDefault="005A5BF0" w:rsidP="005A5BF0">
            <w:pPr>
              <w:rPr>
                <w:rFonts w:ascii="Calibri" w:hAnsi="Calibri" w:cs="Calibri"/>
                <w:sz w:val="16"/>
                <w:szCs w:val="16"/>
              </w:rPr>
            </w:pPr>
            <w:r w:rsidRPr="00BC1DE9">
              <w:rPr>
                <w:rFonts w:ascii="Calibri" w:hAnsi="Calibri" w:cs="Calibri"/>
                <w:sz w:val="16"/>
                <w:szCs w:val="16"/>
              </w:rPr>
              <w:t>Note: Whether to use a new parameter or reuse groupBasedBeamReporting is up to RAN2.</w:t>
            </w:r>
          </w:p>
        </w:tc>
        <w:tc>
          <w:tcPr>
            <w:tcW w:w="1957" w:type="dxa"/>
            <w:vAlign w:val="bottom"/>
          </w:tcPr>
          <w:p w14:paraId="5E38860B" w14:textId="66A26258" w:rsidR="005A5BF0" w:rsidRPr="00247571" w:rsidRDefault="005A5BF0" w:rsidP="005A5BF0">
            <w:pPr>
              <w:rPr>
                <w:rFonts w:ascii="Calibri" w:hAnsi="Calibri" w:cs="Calibri"/>
                <w:sz w:val="16"/>
                <w:szCs w:val="16"/>
              </w:rPr>
            </w:pPr>
            <w:r w:rsidRPr="00247571">
              <w:rPr>
                <w:rFonts w:ascii="Calibri" w:hAnsi="Calibri" w:cs="Calibri"/>
                <w:sz w:val="16"/>
                <w:szCs w:val="16"/>
              </w:rPr>
              <w:t>n/a</w:t>
            </w:r>
          </w:p>
        </w:tc>
      </w:tr>
      <w:tr w:rsidR="005A5BF0" w:rsidRPr="00247571" w14:paraId="777DB380" w14:textId="77777777" w:rsidTr="005A5BF0">
        <w:trPr>
          <w:trHeight w:val="40"/>
        </w:trPr>
        <w:tc>
          <w:tcPr>
            <w:tcW w:w="1539" w:type="dxa"/>
            <w:vAlign w:val="bottom"/>
          </w:tcPr>
          <w:p w14:paraId="4823DF30" w14:textId="7EA3C5BF" w:rsidR="005A5BF0" w:rsidRPr="00247571" w:rsidRDefault="005A5BF0" w:rsidP="005A5BF0">
            <w:pPr>
              <w:rPr>
                <w:rFonts w:ascii="Calibri" w:hAnsi="Calibri" w:cs="Calibri"/>
                <w:sz w:val="16"/>
                <w:szCs w:val="16"/>
              </w:rPr>
            </w:pPr>
            <w:r w:rsidRPr="00247571">
              <w:rPr>
                <w:rFonts w:ascii="Calibri" w:hAnsi="Calibri" w:cs="Calibri"/>
                <w:sz w:val="16"/>
                <w:szCs w:val="16"/>
              </w:rPr>
              <w:t>rsrp-ThresholdSSBBFR</w:t>
            </w:r>
          </w:p>
        </w:tc>
        <w:tc>
          <w:tcPr>
            <w:tcW w:w="1606" w:type="dxa"/>
            <w:vAlign w:val="bottom"/>
          </w:tcPr>
          <w:p w14:paraId="23360330" w14:textId="6BE63349" w:rsidR="005A5BF0" w:rsidRPr="00247571" w:rsidRDefault="005A5BF0" w:rsidP="005A5BF0">
            <w:pPr>
              <w:rPr>
                <w:rFonts w:ascii="Calibri" w:hAnsi="Calibri" w:cs="Calibri"/>
                <w:sz w:val="16"/>
                <w:szCs w:val="16"/>
              </w:rPr>
            </w:pPr>
            <w:r w:rsidRPr="00247571">
              <w:rPr>
                <w:rFonts w:ascii="Calibri" w:hAnsi="Calibri" w:cs="Calibri"/>
                <w:sz w:val="16"/>
                <w:szCs w:val="16"/>
              </w:rPr>
              <w:t>RSRP-Range</w:t>
            </w:r>
          </w:p>
        </w:tc>
        <w:tc>
          <w:tcPr>
            <w:tcW w:w="1350" w:type="dxa"/>
            <w:vAlign w:val="bottom"/>
          </w:tcPr>
          <w:p w14:paraId="6A251E9A" w14:textId="794A5DF1" w:rsidR="005A5BF0" w:rsidRPr="00247571" w:rsidRDefault="005A5BF0" w:rsidP="005A5BF0">
            <w:pPr>
              <w:rPr>
                <w:rFonts w:ascii="Calibri" w:hAnsi="Calibri" w:cs="Calibri"/>
                <w:sz w:val="16"/>
                <w:szCs w:val="16"/>
              </w:rPr>
            </w:pPr>
            <w:r w:rsidRPr="00247571">
              <w:rPr>
                <w:rFonts w:ascii="Calibri" w:hAnsi="Calibri" w:cs="Calibri"/>
                <w:sz w:val="16"/>
                <w:szCs w:val="16"/>
              </w:rPr>
              <w:t>new R16</w:t>
            </w:r>
          </w:p>
        </w:tc>
        <w:tc>
          <w:tcPr>
            <w:tcW w:w="1440" w:type="dxa"/>
            <w:vAlign w:val="bottom"/>
          </w:tcPr>
          <w:p w14:paraId="2D13F5CE" w14:textId="3502F271" w:rsidR="005A5BF0" w:rsidRPr="00247571" w:rsidRDefault="005A5BF0" w:rsidP="005A5BF0">
            <w:pPr>
              <w:rPr>
                <w:rFonts w:ascii="Calibri" w:hAnsi="Calibri" w:cs="Calibri"/>
                <w:sz w:val="16"/>
                <w:szCs w:val="16"/>
              </w:rPr>
            </w:pPr>
            <w:r w:rsidRPr="00247571">
              <w:rPr>
                <w:rFonts w:ascii="Calibri" w:hAnsi="Calibri" w:cs="Calibri"/>
                <w:sz w:val="16"/>
                <w:szCs w:val="16"/>
              </w:rPr>
              <w:t>Per DL BWP</w:t>
            </w:r>
          </w:p>
        </w:tc>
        <w:tc>
          <w:tcPr>
            <w:tcW w:w="990" w:type="dxa"/>
            <w:vAlign w:val="bottom"/>
          </w:tcPr>
          <w:p w14:paraId="71C99CFA" w14:textId="4D1BB7AF" w:rsidR="005A5BF0" w:rsidRPr="00247571" w:rsidRDefault="005A5BF0" w:rsidP="005A5BF0">
            <w:pPr>
              <w:rPr>
                <w:rFonts w:ascii="Calibri" w:hAnsi="Calibri" w:cs="Calibri"/>
                <w:sz w:val="16"/>
                <w:szCs w:val="16"/>
              </w:rPr>
            </w:pPr>
            <w:r w:rsidRPr="00247571">
              <w:rPr>
                <w:rFonts w:ascii="Calibri" w:hAnsi="Calibri" w:cs="Calibri"/>
                <w:sz w:val="16"/>
                <w:szCs w:val="16"/>
              </w:rPr>
              <w:t>dedicated</w:t>
            </w:r>
          </w:p>
        </w:tc>
        <w:tc>
          <w:tcPr>
            <w:tcW w:w="1890" w:type="dxa"/>
            <w:vAlign w:val="bottom"/>
          </w:tcPr>
          <w:p w14:paraId="0906A2A9" w14:textId="3B629E39" w:rsidR="005A5BF0" w:rsidRPr="00247571" w:rsidRDefault="005A5BF0" w:rsidP="005A5BF0">
            <w:pPr>
              <w:rPr>
                <w:rFonts w:ascii="Calibri" w:hAnsi="Calibri" w:cs="Calibri"/>
                <w:sz w:val="16"/>
                <w:szCs w:val="16"/>
              </w:rPr>
            </w:pPr>
            <w:r w:rsidRPr="00247571">
              <w:rPr>
                <w:rFonts w:ascii="Calibri" w:hAnsi="Calibri" w:cs="Calibri"/>
                <w:sz w:val="16"/>
                <w:szCs w:val="16"/>
              </w:rPr>
              <w:t>new beam identification threshold</w:t>
            </w:r>
          </w:p>
        </w:tc>
        <w:tc>
          <w:tcPr>
            <w:tcW w:w="1957" w:type="dxa"/>
            <w:vAlign w:val="bottom"/>
          </w:tcPr>
          <w:p w14:paraId="5E9AE630" w14:textId="515CCEE4" w:rsidR="005A5BF0" w:rsidRPr="00247571" w:rsidRDefault="005A5BF0" w:rsidP="005A5BF0">
            <w:pPr>
              <w:rPr>
                <w:rFonts w:ascii="Calibri" w:hAnsi="Calibri" w:cs="Calibri"/>
                <w:sz w:val="16"/>
                <w:szCs w:val="16"/>
              </w:rPr>
            </w:pPr>
            <w:r w:rsidRPr="00247571">
              <w:rPr>
                <w:rFonts w:ascii="Calibri" w:hAnsi="Calibri" w:cs="Calibri"/>
                <w:sz w:val="16"/>
                <w:szCs w:val="16"/>
              </w:rPr>
              <w:t>It should be configured when candidateBeamResourceList is configured.</w:t>
            </w:r>
          </w:p>
        </w:tc>
      </w:tr>
      <w:tr w:rsidR="005A5BF0" w:rsidRPr="00247571" w14:paraId="00E3BA43" w14:textId="77777777" w:rsidTr="005A5BF0">
        <w:trPr>
          <w:trHeight w:val="40"/>
        </w:trPr>
        <w:tc>
          <w:tcPr>
            <w:tcW w:w="1539" w:type="dxa"/>
            <w:tcBorders>
              <w:bottom w:val="single" w:sz="4" w:space="0" w:color="auto"/>
            </w:tcBorders>
            <w:vAlign w:val="bottom"/>
          </w:tcPr>
          <w:p w14:paraId="2C5C1D34" w14:textId="7079E707" w:rsidR="005A5BF0" w:rsidRPr="00247571" w:rsidRDefault="005A5BF0" w:rsidP="005A5BF0">
            <w:pPr>
              <w:rPr>
                <w:rFonts w:ascii="Calibri" w:hAnsi="Calibri" w:cs="Calibri"/>
                <w:sz w:val="16"/>
                <w:szCs w:val="16"/>
              </w:rPr>
            </w:pPr>
            <w:r w:rsidRPr="00247571">
              <w:rPr>
                <w:rFonts w:ascii="Calibri" w:hAnsi="Calibri" w:cs="Calibri"/>
                <w:sz w:val="16"/>
                <w:szCs w:val="16"/>
              </w:rPr>
              <w:t>beamFailureDetectionResourceList</w:t>
            </w:r>
          </w:p>
        </w:tc>
        <w:tc>
          <w:tcPr>
            <w:tcW w:w="1606" w:type="dxa"/>
            <w:tcBorders>
              <w:bottom w:val="single" w:sz="4" w:space="0" w:color="auto"/>
            </w:tcBorders>
            <w:vAlign w:val="bottom"/>
          </w:tcPr>
          <w:p w14:paraId="64D9165A" w14:textId="0FA0EE75" w:rsidR="005A5BF0" w:rsidRPr="00247571" w:rsidRDefault="005A5BF0" w:rsidP="005A5BF0">
            <w:pPr>
              <w:rPr>
                <w:rFonts w:ascii="Calibri" w:hAnsi="Calibri" w:cs="Calibri"/>
                <w:sz w:val="16"/>
                <w:szCs w:val="16"/>
              </w:rPr>
            </w:pPr>
            <w:r w:rsidRPr="00247571">
              <w:rPr>
                <w:rFonts w:ascii="Calibri" w:hAnsi="Calibri" w:cs="Calibri"/>
                <w:sz w:val="16"/>
                <w:szCs w:val="16"/>
              </w:rPr>
              <w:t>sequence (size of (1,…,maxNrofFailureDetectionResources)) of NZP-CSI-RS-ResourceId</w:t>
            </w:r>
          </w:p>
        </w:tc>
        <w:tc>
          <w:tcPr>
            <w:tcW w:w="1350" w:type="dxa"/>
            <w:tcBorders>
              <w:bottom w:val="single" w:sz="4" w:space="0" w:color="auto"/>
            </w:tcBorders>
            <w:vAlign w:val="bottom"/>
          </w:tcPr>
          <w:p w14:paraId="773B58F4" w14:textId="2BE8BC2C" w:rsidR="005A5BF0" w:rsidRPr="00247571" w:rsidRDefault="005A5BF0" w:rsidP="005A5BF0">
            <w:pPr>
              <w:rPr>
                <w:rFonts w:ascii="Calibri" w:hAnsi="Calibri" w:cs="Calibri"/>
                <w:sz w:val="16"/>
                <w:szCs w:val="16"/>
              </w:rPr>
            </w:pPr>
            <w:r w:rsidRPr="00247571">
              <w:rPr>
                <w:rFonts w:ascii="Calibri" w:hAnsi="Calibri" w:cs="Calibri"/>
                <w:sz w:val="16"/>
                <w:szCs w:val="16"/>
              </w:rPr>
              <w:t>new R16</w:t>
            </w:r>
          </w:p>
        </w:tc>
        <w:tc>
          <w:tcPr>
            <w:tcW w:w="1440" w:type="dxa"/>
            <w:tcBorders>
              <w:bottom w:val="single" w:sz="4" w:space="0" w:color="auto"/>
            </w:tcBorders>
            <w:vAlign w:val="bottom"/>
          </w:tcPr>
          <w:p w14:paraId="3AD075D0" w14:textId="1A87AA45" w:rsidR="005A5BF0" w:rsidRPr="00247571" w:rsidRDefault="005A5BF0" w:rsidP="005A5BF0">
            <w:pPr>
              <w:rPr>
                <w:rFonts w:ascii="Calibri" w:hAnsi="Calibri" w:cs="Calibri"/>
                <w:sz w:val="16"/>
                <w:szCs w:val="16"/>
              </w:rPr>
            </w:pPr>
            <w:r w:rsidRPr="00247571">
              <w:rPr>
                <w:rFonts w:ascii="Calibri" w:hAnsi="Calibri" w:cs="Calibri"/>
                <w:sz w:val="16"/>
                <w:szCs w:val="16"/>
              </w:rPr>
              <w:t>Per DL BWP</w:t>
            </w:r>
          </w:p>
        </w:tc>
        <w:tc>
          <w:tcPr>
            <w:tcW w:w="990" w:type="dxa"/>
            <w:tcBorders>
              <w:bottom w:val="single" w:sz="4" w:space="0" w:color="auto"/>
            </w:tcBorders>
            <w:vAlign w:val="bottom"/>
          </w:tcPr>
          <w:p w14:paraId="6A447910" w14:textId="619BDB14" w:rsidR="005A5BF0" w:rsidRPr="00247571" w:rsidRDefault="005A5BF0" w:rsidP="005A5BF0">
            <w:pPr>
              <w:rPr>
                <w:rFonts w:ascii="Calibri" w:hAnsi="Calibri" w:cs="Calibri"/>
                <w:sz w:val="16"/>
                <w:szCs w:val="16"/>
              </w:rPr>
            </w:pPr>
            <w:r w:rsidRPr="00247571">
              <w:rPr>
                <w:rFonts w:ascii="Calibri" w:hAnsi="Calibri" w:cs="Calibri"/>
                <w:sz w:val="16"/>
                <w:szCs w:val="16"/>
              </w:rPr>
              <w:t>dedicated</w:t>
            </w:r>
          </w:p>
        </w:tc>
        <w:tc>
          <w:tcPr>
            <w:tcW w:w="1890" w:type="dxa"/>
            <w:tcBorders>
              <w:bottom w:val="single" w:sz="4" w:space="0" w:color="auto"/>
            </w:tcBorders>
            <w:vAlign w:val="bottom"/>
          </w:tcPr>
          <w:p w14:paraId="33306914" w14:textId="77777777" w:rsidR="005A5BF0" w:rsidRPr="00247571" w:rsidRDefault="005A5BF0" w:rsidP="005A5BF0">
            <w:pPr>
              <w:rPr>
                <w:rFonts w:ascii="Calibri" w:hAnsi="Calibri" w:cs="Calibri"/>
                <w:sz w:val="16"/>
                <w:szCs w:val="16"/>
              </w:rPr>
            </w:pPr>
            <w:r w:rsidRPr="00247571">
              <w:rPr>
                <w:rFonts w:ascii="Calibri" w:hAnsi="Calibri" w:cs="Calibri"/>
                <w:sz w:val="16"/>
                <w:szCs w:val="16"/>
              </w:rPr>
              <w:t>CSI-RS resources for beam failure detection</w:t>
            </w:r>
          </w:p>
          <w:p w14:paraId="79BF7E34" w14:textId="633C03CC" w:rsidR="005A5BF0" w:rsidRPr="00247571" w:rsidRDefault="005A5BF0" w:rsidP="005A5BF0">
            <w:pPr>
              <w:rPr>
                <w:rFonts w:ascii="Calibri" w:hAnsi="Calibri" w:cs="Calibri"/>
                <w:sz w:val="16"/>
                <w:szCs w:val="16"/>
              </w:rPr>
            </w:pPr>
            <w:r w:rsidRPr="00247571">
              <w:rPr>
                <w:rFonts w:ascii="Calibri" w:hAnsi="Calibri" w:cs="Calibri"/>
                <w:sz w:val="16"/>
                <w:szCs w:val="16"/>
              </w:rPr>
              <w:t>Note: Whether to use an parameter or reuse RadioLinkMonitoringConfig with restriction is up to RAN2.</w:t>
            </w:r>
          </w:p>
        </w:tc>
        <w:tc>
          <w:tcPr>
            <w:tcW w:w="1957" w:type="dxa"/>
            <w:tcBorders>
              <w:bottom w:val="single" w:sz="4" w:space="0" w:color="auto"/>
            </w:tcBorders>
            <w:vAlign w:val="bottom"/>
          </w:tcPr>
          <w:p w14:paraId="42598F85" w14:textId="106A99A8" w:rsidR="005A5BF0" w:rsidRPr="00247571" w:rsidRDefault="005A5BF0" w:rsidP="005A5BF0">
            <w:pPr>
              <w:rPr>
                <w:rFonts w:ascii="Calibri" w:hAnsi="Calibri" w:cs="Calibri"/>
                <w:sz w:val="16"/>
                <w:szCs w:val="16"/>
              </w:rPr>
            </w:pPr>
            <w:r w:rsidRPr="00247571">
              <w:rPr>
                <w:rFonts w:ascii="Calibri" w:hAnsi="Calibri" w:cs="Calibri"/>
                <w:sz w:val="16"/>
                <w:szCs w:val="16"/>
              </w:rPr>
              <w:t>Only periodic 1-port CSI-RS for BM can be configured</w:t>
            </w:r>
          </w:p>
        </w:tc>
      </w:tr>
      <w:tr w:rsidR="005A5BF0" w:rsidRPr="00247571" w14:paraId="73127D2D" w14:textId="77777777" w:rsidTr="005A5BF0">
        <w:trPr>
          <w:trHeight w:val="71"/>
        </w:trPr>
        <w:tc>
          <w:tcPr>
            <w:tcW w:w="1539" w:type="dxa"/>
            <w:tcBorders>
              <w:top w:val="single" w:sz="4" w:space="0" w:color="auto"/>
              <w:left w:val="single" w:sz="4" w:space="0" w:color="auto"/>
              <w:bottom w:val="single" w:sz="4" w:space="0" w:color="auto"/>
              <w:right w:val="single" w:sz="4" w:space="0" w:color="auto"/>
            </w:tcBorders>
            <w:shd w:val="clear" w:color="auto" w:fill="auto"/>
            <w:vAlign w:val="bottom"/>
          </w:tcPr>
          <w:p w14:paraId="1288DF65" w14:textId="64956EC3" w:rsidR="005A5BF0" w:rsidRPr="00247571" w:rsidRDefault="005A5BF0" w:rsidP="005A5BF0">
            <w:pPr>
              <w:rPr>
                <w:rFonts w:ascii="Calibri" w:hAnsi="Calibri" w:cs="Calibri"/>
                <w:sz w:val="16"/>
                <w:szCs w:val="16"/>
              </w:rPr>
            </w:pPr>
            <w:r>
              <w:rPr>
                <w:color w:val="000000"/>
                <w:sz w:val="16"/>
                <w:szCs w:val="16"/>
              </w:rPr>
              <w:t>schedulingRequestIDForBFR</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27EEEB87" w14:textId="53C71989" w:rsidR="005A5BF0" w:rsidRPr="00247571" w:rsidRDefault="005A5BF0" w:rsidP="005A5BF0">
            <w:pPr>
              <w:rPr>
                <w:rFonts w:ascii="Calibri" w:hAnsi="Calibri" w:cs="Calibri"/>
                <w:sz w:val="16"/>
                <w:szCs w:val="16"/>
              </w:rPr>
            </w:pPr>
            <w:r w:rsidRPr="00BC1DE9">
              <w:rPr>
                <w:color w:val="000000"/>
                <w:sz w:val="16"/>
                <w:szCs w:val="16"/>
                <w:lang w:val="en-GB"/>
              </w:rPr>
              <w:t>SchedulingRequestId</w:t>
            </w:r>
            <w:r w:rsidRPr="00BC1DE9" w:rsidDel="00BC1DE9">
              <w:rPr>
                <w:color w:val="000000"/>
                <w:sz w:val="16"/>
                <w:szCs w:val="16"/>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13CE589C" w14:textId="182B8FCA" w:rsidR="005A5BF0" w:rsidRPr="00247571" w:rsidRDefault="005A5BF0" w:rsidP="005A5BF0">
            <w:pPr>
              <w:rPr>
                <w:rFonts w:ascii="Calibri" w:hAnsi="Calibri" w:cs="Calibri"/>
                <w:sz w:val="16"/>
                <w:szCs w:val="16"/>
              </w:rPr>
            </w:pPr>
            <w:r w:rsidRPr="00247571">
              <w:rPr>
                <w:rFonts w:ascii="Calibri" w:hAnsi="Calibri" w:cs="Calibri"/>
                <w:sz w:val="16"/>
                <w:szCs w:val="16"/>
              </w:rPr>
              <w:t>new R16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6E2A25D8" w14:textId="5A37E4E4" w:rsidR="005A5BF0" w:rsidRPr="00247571" w:rsidRDefault="005A5BF0" w:rsidP="005A5BF0">
            <w:pPr>
              <w:rPr>
                <w:rFonts w:ascii="Calibri" w:hAnsi="Calibri" w:cs="Calibri"/>
                <w:sz w:val="16"/>
                <w:szCs w:val="16"/>
              </w:rPr>
            </w:pPr>
            <w:r w:rsidRPr="00247571">
              <w:rPr>
                <w:rFonts w:ascii="Calibri" w:hAnsi="Calibri" w:cs="Calibri"/>
                <w:sz w:val="16"/>
                <w:szCs w:val="16"/>
              </w:rPr>
              <w:t>Per Cell Group</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61FAD31E" w14:textId="2D54D49F" w:rsidR="005A5BF0" w:rsidRPr="00247571" w:rsidRDefault="005A5BF0" w:rsidP="005A5BF0">
            <w:pPr>
              <w:rPr>
                <w:rFonts w:ascii="Calibri" w:hAnsi="Calibri" w:cs="Calibri"/>
                <w:sz w:val="16"/>
                <w:szCs w:val="16"/>
              </w:rPr>
            </w:pPr>
            <w:r w:rsidRPr="00247571">
              <w:rPr>
                <w:rFonts w:ascii="Calibri" w:hAnsi="Calibri" w:cs="Calibri"/>
                <w:sz w:val="16"/>
                <w:szCs w:val="16"/>
              </w:rPr>
              <w:t>dedicated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6E820548" w14:textId="2A6DB0C7" w:rsidR="005A5BF0" w:rsidRPr="00247571" w:rsidRDefault="005A5BF0" w:rsidP="005A5BF0">
            <w:pPr>
              <w:rPr>
                <w:rFonts w:ascii="Calibri" w:hAnsi="Calibri" w:cs="Calibri"/>
                <w:sz w:val="16"/>
                <w:szCs w:val="16"/>
              </w:rPr>
            </w:pPr>
            <w:r w:rsidRPr="00247571">
              <w:rPr>
                <w:rFonts w:ascii="Calibri" w:hAnsi="Calibri" w:cs="Calibri"/>
                <w:sz w:val="16"/>
                <w:szCs w:val="16"/>
              </w:rPr>
              <w:t>dedicated request for SCell BFR.</w:t>
            </w:r>
          </w:p>
        </w:tc>
        <w:tc>
          <w:tcPr>
            <w:tcW w:w="1957" w:type="dxa"/>
            <w:tcBorders>
              <w:top w:val="single" w:sz="4" w:space="0" w:color="auto"/>
              <w:left w:val="single" w:sz="4" w:space="0" w:color="auto"/>
              <w:bottom w:val="single" w:sz="4" w:space="0" w:color="auto"/>
              <w:right w:val="single" w:sz="4" w:space="0" w:color="auto"/>
            </w:tcBorders>
            <w:shd w:val="clear" w:color="auto" w:fill="auto"/>
            <w:vAlign w:val="bottom"/>
          </w:tcPr>
          <w:p w14:paraId="0D117DC4" w14:textId="4D23940A" w:rsidR="005A5BF0" w:rsidRPr="00247571" w:rsidRDefault="005A5BF0" w:rsidP="005A5BF0">
            <w:pPr>
              <w:rPr>
                <w:rFonts w:ascii="Calibri" w:hAnsi="Calibri" w:cs="Calibri"/>
                <w:sz w:val="16"/>
                <w:szCs w:val="16"/>
              </w:rPr>
            </w:pPr>
            <w:r w:rsidRPr="009044ED">
              <w:rPr>
                <w:rFonts w:eastAsia="Microsoft YaHei" w:cstheme="minorHAnsi"/>
                <w:sz w:val="16"/>
                <w:szCs w:val="16"/>
                <w:lang w:eastAsia="zh-CN"/>
              </w:rPr>
              <w:t>This parameter is optionally configured</w:t>
            </w:r>
            <w:r w:rsidRPr="00247571" w:rsidDel="003E2F71">
              <w:rPr>
                <w:rFonts w:ascii="Calibri" w:hAnsi="Calibri" w:cs="Calibri"/>
                <w:sz w:val="16"/>
                <w:szCs w:val="16"/>
              </w:rPr>
              <w:t xml:space="preserve"> </w:t>
            </w:r>
          </w:p>
        </w:tc>
      </w:tr>
      <w:tr w:rsidR="005A5BF0" w:rsidRPr="00247571" w14:paraId="55F9F995" w14:textId="77777777" w:rsidTr="007A59D3">
        <w:trPr>
          <w:trHeight w:val="262"/>
        </w:trPr>
        <w:tc>
          <w:tcPr>
            <w:tcW w:w="1539" w:type="dxa"/>
            <w:tcBorders>
              <w:top w:val="single" w:sz="4" w:space="0" w:color="auto"/>
              <w:left w:val="single" w:sz="4" w:space="0" w:color="auto"/>
              <w:bottom w:val="single" w:sz="4" w:space="0" w:color="auto"/>
              <w:right w:val="single" w:sz="4" w:space="0" w:color="auto"/>
            </w:tcBorders>
            <w:shd w:val="clear" w:color="auto" w:fill="auto"/>
            <w:vAlign w:val="bottom"/>
          </w:tcPr>
          <w:p w14:paraId="2759114C" w14:textId="68F323FD" w:rsidR="005A5BF0" w:rsidRPr="00247571" w:rsidRDefault="005A5BF0" w:rsidP="005A5BF0">
            <w:pPr>
              <w:rPr>
                <w:rFonts w:ascii="Calibri" w:hAnsi="Calibri" w:cs="Calibri"/>
                <w:sz w:val="16"/>
                <w:szCs w:val="16"/>
              </w:rPr>
            </w:pPr>
            <w:r w:rsidRPr="00247571">
              <w:rPr>
                <w:rFonts w:ascii="Calibri" w:hAnsi="Calibri" w:cs="Calibri"/>
                <w:sz w:val="16"/>
                <w:szCs w:val="16"/>
              </w:rPr>
              <w:t>candidateBeamResourceList</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1EF96475" w14:textId="52B89160" w:rsidR="005A5BF0" w:rsidRPr="00247571" w:rsidRDefault="005A5BF0" w:rsidP="005A5BF0">
            <w:pPr>
              <w:rPr>
                <w:rFonts w:ascii="Calibri" w:hAnsi="Calibri" w:cs="Calibri"/>
                <w:sz w:val="16"/>
                <w:szCs w:val="16"/>
              </w:rPr>
            </w:pPr>
            <w:r w:rsidRPr="00247571">
              <w:rPr>
                <w:rFonts w:ascii="Calibri" w:hAnsi="Calibri" w:cs="Calibri"/>
                <w:sz w:val="16"/>
                <w:szCs w:val="16"/>
              </w:rPr>
              <w:t>sequence (size of (1,…,maxNrofCandidateBeams)) of candidateBeamResource</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608F99CB" w14:textId="0DAE025E" w:rsidR="005A5BF0" w:rsidRPr="00247571" w:rsidRDefault="005A5BF0" w:rsidP="005A5BF0">
            <w:pPr>
              <w:rPr>
                <w:rFonts w:ascii="Calibri" w:hAnsi="Calibri" w:cs="Calibri"/>
                <w:sz w:val="16"/>
                <w:szCs w:val="16"/>
              </w:rPr>
            </w:pPr>
            <w:r w:rsidRPr="00247571">
              <w:rPr>
                <w:rFonts w:ascii="Calibri" w:hAnsi="Calibri" w:cs="Calibri"/>
                <w:sz w:val="16"/>
                <w:szCs w:val="16"/>
              </w:rPr>
              <w:t>new R16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00BF0EB" w14:textId="679D989A" w:rsidR="005A5BF0" w:rsidRPr="00247571" w:rsidRDefault="005A5BF0" w:rsidP="005A5BF0">
            <w:pPr>
              <w:rPr>
                <w:rFonts w:ascii="Calibri" w:hAnsi="Calibri" w:cs="Calibri"/>
                <w:sz w:val="16"/>
                <w:szCs w:val="16"/>
              </w:rPr>
            </w:pPr>
            <w:r w:rsidRPr="00247571">
              <w:rPr>
                <w:rFonts w:ascii="Calibri" w:hAnsi="Calibri" w:cs="Calibri"/>
                <w:sz w:val="16"/>
                <w:szCs w:val="16"/>
              </w:rPr>
              <w:t>Per DL BWP</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6526179F" w14:textId="23F43E96" w:rsidR="005A5BF0" w:rsidRPr="00247571" w:rsidRDefault="005A5BF0" w:rsidP="005A5BF0">
            <w:pPr>
              <w:rPr>
                <w:rFonts w:ascii="Calibri" w:hAnsi="Calibri" w:cs="Calibri"/>
                <w:sz w:val="16"/>
                <w:szCs w:val="16"/>
              </w:rPr>
            </w:pPr>
            <w:r w:rsidRPr="00247571">
              <w:rPr>
                <w:rFonts w:ascii="Calibri" w:hAnsi="Calibri" w:cs="Calibri"/>
                <w:sz w:val="16"/>
                <w:szCs w:val="16"/>
              </w:rPr>
              <w:t>dedicated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6C11D6E2" w14:textId="77777777" w:rsidR="005A5BF0" w:rsidRDefault="005A5BF0" w:rsidP="005A5BF0">
            <w:pPr>
              <w:rPr>
                <w:rFonts w:ascii="Calibri" w:hAnsi="Calibri" w:cs="Calibri"/>
                <w:sz w:val="16"/>
                <w:szCs w:val="16"/>
              </w:rPr>
            </w:pPr>
            <w:r w:rsidRPr="00247571">
              <w:rPr>
                <w:rFonts w:ascii="Calibri" w:hAnsi="Calibri" w:cs="Calibri"/>
                <w:sz w:val="16"/>
                <w:szCs w:val="16"/>
              </w:rPr>
              <w:t>resource list for SCell new beam identification</w:t>
            </w:r>
          </w:p>
          <w:p w14:paraId="01652E12" w14:textId="6C5D38C6" w:rsidR="005A5BF0" w:rsidRPr="00247571" w:rsidRDefault="005A5BF0" w:rsidP="005A5BF0">
            <w:pPr>
              <w:rPr>
                <w:rFonts w:ascii="Calibri" w:hAnsi="Calibri" w:cs="Calibri"/>
                <w:sz w:val="16"/>
                <w:szCs w:val="16"/>
              </w:rPr>
            </w:pPr>
          </w:p>
        </w:tc>
        <w:tc>
          <w:tcPr>
            <w:tcW w:w="1957" w:type="dxa"/>
            <w:tcBorders>
              <w:top w:val="single" w:sz="4" w:space="0" w:color="auto"/>
              <w:left w:val="single" w:sz="4" w:space="0" w:color="auto"/>
              <w:bottom w:val="single" w:sz="4" w:space="0" w:color="auto"/>
              <w:right w:val="single" w:sz="4" w:space="0" w:color="auto"/>
            </w:tcBorders>
            <w:shd w:val="clear" w:color="auto" w:fill="auto"/>
            <w:vAlign w:val="bottom"/>
          </w:tcPr>
          <w:p w14:paraId="21A51A98" w14:textId="036D8681" w:rsidR="005A5BF0" w:rsidRPr="00247571" w:rsidRDefault="005A5BF0" w:rsidP="005A5BF0">
            <w:pPr>
              <w:rPr>
                <w:rFonts w:ascii="Calibri" w:hAnsi="Calibri" w:cs="Calibri"/>
                <w:sz w:val="16"/>
                <w:szCs w:val="16"/>
              </w:rPr>
            </w:pPr>
            <w:r>
              <w:rPr>
                <w:rFonts w:ascii="Calibri" w:hAnsi="Calibri" w:cs="Calibri"/>
                <w:sz w:val="16"/>
                <w:szCs w:val="16"/>
              </w:rPr>
              <w:t>This parameter should be mandatorily configured with at least 1 resource when SCell BFR is configured for the same DL BWP</w:t>
            </w:r>
            <w:r w:rsidRPr="00247571" w:rsidDel="003E2F71">
              <w:rPr>
                <w:rFonts w:ascii="Calibri" w:hAnsi="Calibri" w:cs="Calibri"/>
                <w:sz w:val="16"/>
                <w:szCs w:val="16"/>
              </w:rPr>
              <w:t xml:space="preserve"> </w:t>
            </w:r>
          </w:p>
        </w:tc>
      </w:tr>
      <w:tr w:rsidR="005A5BF0" w:rsidRPr="00247571" w14:paraId="08E04EFB" w14:textId="77777777" w:rsidTr="007A59D3">
        <w:trPr>
          <w:trHeight w:val="262"/>
        </w:trPr>
        <w:tc>
          <w:tcPr>
            <w:tcW w:w="1539" w:type="dxa"/>
            <w:tcBorders>
              <w:top w:val="single" w:sz="4" w:space="0" w:color="auto"/>
              <w:left w:val="single" w:sz="4" w:space="0" w:color="auto"/>
              <w:bottom w:val="single" w:sz="4" w:space="0" w:color="auto"/>
              <w:right w:val="single" w:sz="4" w:space="0" w:color="auto"/>
            </w:tcBorders>
            <w:shd w:val="clear" w:color="auto" w:fill="auto"/>
            <w:vAlign w:val="bottom"/>
          </w:tcPr>
          <w:p w14:paraId="71E8AF97" w14:textId="1BCDB3A5" w:rsidR="005A5BF0" w:rsidRPr="00247571" w:rsidRDefault="005A5BF0" w:rsidP="005A5BF0">
            <w:pPr>
              <w:rPr>
                <w:rFonts w:ascii="Calibri" w:hAnsi="Calibri" w:cs="Calibri"/>
                <w:sz w:val="16"/>
                <w:szCs w:val="16"/>
              </w:rPr>
            </w:pPr>
            <w:r w:rsidRPr="00247571">
              <w:rPr>
                <w:rFonts w:ascii="Calibri" w:hAnsi="Calibri" w:cs="Calibri"/>
                <w:sz w:val="16"/>
                <w:szCs w:val="16"/>
              </w:rPr>
              <w:t>candidateBeamResource</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06A52FF1" w14:textId="3D717DEF" w:rsidR="005A5BF0" w:rsidRPr="00247571" w:rsidRDefault="005A5BF0" w:rsidP="005A5BF0">
            <w:pPr>
              <w:rPr>
                <w:rFonts w:ascii="Times New Roman" w:hAnsi="Times New Roman" w:cs="Times New Roman"/>
                <w:sz w:val="16"/>
                <w:szCs w:val="16"/>
              </w:rPr>
            </w:pPr>
            <w:r w:rsidRPr="00247571">
              <w:rPr>
                <w:rFonts w:ascii="Calibri" w:hAnsi="Calibri" w:cs="Calibri"/>
                <w:sz w:val="16"/>
                <w:szCs w:val="16"/>
              </w:rPr>
              <w:t>structure including: cell, choice{ssb-Index, nzp-csi-RS-ResourceId}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0A2CDC3D" w14:textId="45F90E1E" w:rsidR="005A5BF0" w:rsidRPr="00247571" w:rsidRDefault="005A5BF0" w:rsidP="005A5BF0">
            <w:pPr>
              <w:rPr>
                <w:rFonts w:ascii="Calibri" w:hAnsi="Calibri" w:cs="Calibri"/>
                <w:sz w:val="16"/>
                <w:szCs w:val="16"/>
              </w:rPr>
            </w:pPr>
            <w:r w:rsidRPr="00247571">
              <w:rPr>
                <w:rFonts w:ascii="Calibri" w:hAnsi="Calibri" w:cs="Calibri"/>
                <w:sz w:val="16"/>
                <w:szCs w:val="16"/>
              </w:rPr>
              <w:t>new R16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7609BFA9" w14:textId="7E9F7BFF" w:rsidR="005A5BF0" w:rsidRPr="00247571" w:rsidRDefault="005A5BF0" w:rsidP="005A5BF0">
            <w:pPr>
              <w:rPr>
                <w:rFonts w:ascii="Calibri" w:hAnsi="Calibri" w:cs="Calibri"/>
                <w:sz w:val="16"/>
                <w:szCs w:val="16"/>
              </w:rPr>
            </w:pPr>
            <w:r w:rsidRPr="00247571">
              <w:rPr>
                <w:rFonts w:ascii="Calibri" w:hAnsi="Calibri" w:cs="Calibri"/>
                <w:sz w:val="16"/>
                <w:szCs w:val="16"/>
              </w:rPr>
              <w:t>Per DL BWP</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6F0ABCBD" w14:textId="4764E371" w:rsidR="005A5BF0" w:rsidRPr="00247571" w:rsidRDefault="005A5BF0" w:rsidP="005A5BF0">
            <w:pPr>
              <w:rPr>
                <w:rFonts w:ascii="Calibri" w:hAnsi="Calibri" w:cs="Calibri"/>
                <w:sz w:val="16"/>
                <w:szCs w:val="16"/>
              </w:rPr>
            </w:pPr>
            <w:r w:rsidRPr="00247571">
              <w:rPr>
                <w:rFonts w:ascii="Calibri" w:hAnsi="Calibri" w:cs="Calibri"/>
                <w:sz w:val="16"/>
                <w:szCs w:val="16"/>
              </w:rPr>
              <w:t>dedicated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09F792BA" w14:textId="04763EFF" w:rsidR="005A5BF0" w:rsidRPr="00247571" w:rsidRDefault="005A5BF0" w:rsidP="005A5BF0">
            <w:pPr>
              <w:rPr>
                <w:rFonts w:ascii="Calibri" w:hAnsi="Calibri" w:cs="Calibri"/>
                <w:sz w:val="16"/>
                <w:szCs w:val="16"/>
              </w:rPr>
            </w:pPr>
            <w:r w:rsidRPr="00247571">
              <w:rPr>
                <w:rFonts w:ascii="Calibri" w:hAnsi="Calibri" w:cs="Calibri"/>
                <w:sz w:val="16"/>
                <w:szCs w:val="16"/>
              </w:rPr>
              <w:t>one resource for SCell new beam identification</w:t>
            </w:r>
          </w:p>
        </w:tc>
        <w:tc>
          <w:tcPr>
            <w:tcW w:w="1957" w:type="dxa"/>
            <w:tcBorders>
              <w:top w:val="single" w:sz="4" w:space="0" w:color="auto"/>
              <w:left w:val="single" w:sz="4" w:space="0" w:color="auto"/>
              <w:bottom w:val="single" w:sz="4" w:space="0" w:color="auto"/>
              <w:right w:val="single" w:sz="4" w:space="0" w:color="auto"/>
            </w:tcBorders>
            <w:shd w:val="clear" w:color="auto" w:fill="auto"/>
            <w:vAlign w:val="bottom"/>
          </w:tcPr>
          <w:p w14:paraId="79C4AAFB" w14:textId="475B610D" w:rsidR="005A5BF0" w:rsidRPr="00247571" w:rsidRDefault="005A5BF0" w:rsidP="005A5BF0">
            <w:pPr>
              <w:rPr>
                <w:rFonts w:ascii="Calibri" w:hAnsi="Calibri" w:cs="Calibri"/>
                <w:sz w:val="16"/>
                <w:szCs w:val="16"/>
              </w:rPr>
            </w:pPr>
            <w:r w:rsidRPr="00247571">
              <w:rPr>
                <w:rFonts w:ascii="Calibri" w:hAnsi="Calibri" w:cs="Calibri"/>
                <w:sz w:val="16"/>
                <w:szCs w:val="16"/>
              </w:rPr>
              <w:t>n/a</w:t>
            </w:r>
          </w:p>
        </w:tc>
      </w:tr>
      <w:tr w:rsidR="005A5BF0" w:rsidRPr="00247571" w14:paraId="4912E784" w14:textId="77777777" w:rsidTr="007A59D3">
        <w:trPr>
          <w:trHeight w:val="262"/>
        </w:trPr>
        <w:tc>
          <w:tcPr>
            <w:tcW w:w="1539" w:type="dxa"/>
            <w:tcBorders>
              <w:top w:val="single" w:sz="4" w:space="0" w:color="auto"/>
              <w:left w:val="single" w:sz="4" w:space="0" w:color="auto"/>
              <w:bottom w:val="single" w:sz="4" w:space="0" w:color="auto"/>
              <w:right w:val="single" w:sz="4" w:space="0" w:color="auto"/>
            </w:tcBorders>
            <w:shd w:val="clear" w:color="auto" w:fill="auto"/>
            <w:vAlign w:val="bottom"/>
          </w:tcPr>
          <w:p w14:paraId="01EF3075" w14:textId="17A71434" w:rsidR="005A5BF0" w:rsidRPr="005F3B95" w:rsidRDefault="005A5BF0" w:rsidP="005A5BF0">
            <w:pPr>
              <w:rPr>
                <w:rFonts w:ascii="Calibri" w:hAnsi="Calibri" w:cs="Calibri"/>
                <w:sz w:val="16"/>
                <w:szCs w:val="16"/>
              </w:rPr>
            </w:pPr>
            <w:r w:rsidRPr="00247571">
              <w:rPr>
                <w:rFonts w:ascii="Calibri" w:hAnsi="Calibri" w:cs="Calibri"/>
                <w:sz w:val="16"/>
                <w:szCs w:val="16"/>
              </w:rPr>
              <w:t>cell</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50229B32" w14:textId="7FBED89E" w:rsidR="005A5BF0" w:rsidRPr="00247571" w:rsidRDefault="005A5BF0" w:rsidP="005A5BF0">
            <w:pPr>
              <w:rPr>
                <w:sz w:val="16"/>
                <w:szCs w:val="16"/>
              </w:rPr>
            </w:pPr>
            <w:r w:rsidRPr="00247571">
              <w:rPr>
                <w:sz w:val="16"/>
                <w:szCs w:val="16"/>
              </w:rPr>
              <w:t>ServCellIndex</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5AA8AAD3" w14:textId="57891B69" w:rsidR="005A5BF0" w:rsidRPr="00247571" w:rsidRDefault="005A5BF0" w:rsidP="005A5BF0">
            <w:pPr>
              <w:rPr>
                <w:rFonts w:ascii="Calibri" w:hAnsi="Calibri" w:cs="Calibri"/>
                <w:sz w:val="16"/>
                <w:szCs w:val="16"/>
              </w:rPr>
            </w:pPr>
            <w:r w:rsidRPr="00247571">
              <w:rPr>
                <w:rFonts w:ascii="Calibri" w:hAnsi="Calibri" w:cs="Calibri"/>
                <w:sz w:val="16"/>
                <w:szCs w:val="16"/>
              </w:rPr>
              <w:t>new R16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13AE5372" w14:textId="41ED6848" w:rsidR="005A5BF0" w:rsidRPr="00247571" w:rsidRDefault="005A5BF0" w:rsidP="005A5BF0">
            <w:pPr>
              <w:rPr>
                <w:rFonts w:ascii="Calibri" w:hAnsi="Calibri" w:cs="Calibri"/>
                <w:sz w:val="16"/>
                <w:szCs w:val="16"/>
              </w:rPr>
            </w:pPr>
            <w:r w:rsidRPr="00247571">
              <w:rPr>
                <w:rFonts w:ascii="Calibri" w:hAnsi="Calibri" w:cs="Calibri"/>
                <w:sz w:val="16"/>
                <w:szCs w:val="16"/>
              </w:rPr>
              <w:t>Configured in new structure candidateBeamResource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21C3FA62" w14:textId="4BC66387" w:rsidR="005A5BF0" w:rsidRPr="00247571" w:rsidRDefault="005A5BF0" w:rsidP="005A5BF0">
            <w:pPr>
              <w:rPr>
                <w:rFonts w:ascii="Calibri" w:hAnsi="Calibri" w:cs="Calibri"/>
                <w:sz w:val="16"/>
                <w:szCs w:val="16"/>
              </w:rPr>
            </w:pPr>
            <w:r w:rsidRPr="00247571">
              <w:rPr>
                <w:rFonts w:ascii="Calibri" w:hAnsi="Calibri" w:cs="Calibri"/>
                <w:sz w:val="16"/>
                <w:szCs w:val="16"/>
              </w:rPr>
              <w:t>dedicated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76693D64" w14:textId="14E515ED" w:rsidR="005A5BF0" w:rsidRPr="00247571" w:rsidRDefault="005A5BF0" w:rsidP="005A5BF0">
            <w:pPr>
              <w:rPr>
                <w:rFonts w:ascii="Calibri" w:hAnsi="Calibri" w:cs="Calibri"/>
                <w:sz w:val="16"/>
                <w:szCs w:val="16"/>
              </w:rPr>
            </w:pPr>
            <w:r w:rsidRPr="00247571">
              <w:rPr>
                <w:rFonts w:ascii="Calibri" w:hAnsi="Calibri" w:cs="Calibri"/>
                <w:sz w:val="16"/>
                <w:szCs w:val="16"/>
              </w:rPr>
              <w:t>serving cell index for RS for new beam identification</w:t>
            </w:r>
          </w:p>
        </w:tc>
        <w:tc>
          <w:tcPr>
            <w:tcW w:w="1957" w:type="dxa"/>
            <w:tcBorders>
              <w:top w:val="single" w:sz="4" w:space="0" w:color="auto"/>
              <w:left w:val="single" w:sz="4" w:space="0" w:color="auto"/>
              <w:bottom w:val="single" w:sz="4" w:space="0" w:color="auto"/>
              <w:right w:val="single" w:sz="4" w:space="0" w:color="auto"/>
            </w:tcBorders>
            <w:shd w:val="clear" w:color="auto" w:fill="auto"/>
            <w:vAlign w:val="bottom"/>
          </w:tcPr>
          <w:p w14:paraId="3E652395" w14:textId="3386DD72" w:rsidR="005A5BF0" w:rsidRPr="00247571" w:rsidRDefault="005A5BF0" w:rsidP="005A5BF0">
            <w:pPr>
              <w:rPr>
                <w:rFonts w:ascii="Calibri" w:hAnsi="Calibri" w:cs="Calibri"/>
                <w:sz w:val="16"/>
                <w:szCs w:val="16"/>
              </w:rPr>
            </w:pPr>
            <w:r w:rsidRPr="00247571">
              <w:rPr>
                <w:rFonts w:ascii="Calibri" w:hAnsi="Calibri" w:cs="Calibri"/>
                <w:sz w:val="16"/>
                <w:szCs w:val="16"/>
              </w:rPr>
              <w:t>n/a</w:t>
            </w:r>
          </w:p>
        </w:tc>
      </w:tr>
      <w:tr w:rsidR="005A5BF0" w:rsidRPr="00247571" w14:paraId="0F79D8E4" w14:textId="77777777" w:rsidTr="007A59D3">
        <w:trPr>
          <w:trHeight w:val="262"/>
        </w:trPr>
        <w:tc>
          <w:tcPr>
            <w:tcW w:w="1539" w:type="dxa"/>
            <w:tcBorders>
              <w:top w:val="single" w:sz="4" w:space="0" w:color="auto"/>
              <w:left w:val="single" w:sz="4" w:space="0" w:color="auto"/>
              <w:bottom w:val="single" w:sz="4" w:space="0" w:color="auto"/>
              <w:right w:val="single" w:sz="4" w:space="0" w:color="auto"/>
            </w:tcBorders>
            <w:shd w:val="clear" w:color="auto" w:fill="auto"/>
            <w:vAlign w:val="bottom"/>
          </w:tcPr>
          <w:p w14:paraId="10EBBBBF" w14:textId="57EA28AB" w:rsidR="005A5BF0" w:rsidRPr="005F3B95" w:rsidRDefault="005A5BF0" w:rsidP="005A5BF0">
            <w:pPr>
              <w:rPr>
                <w:rFonts w:ascii="Calibri" w:hAnsi="Calibri" w:cs="Calibri"/>
                <w:sz w:val="16"/>
                <w:szCs w:val="16"/>
              </w:rPr>
            </w:pPr>
            <w:r w:rsidRPr="00C35FC2">
              <w:rPr>
                <w:rFonts w:ascii="Calibri" w:hAnsi="Calibri" w:cs="Calibri"/>
                <w:sz w:val="16"/>
                <w:szCs w:val="16"/>
                <w:lang w:val="en-GB"/>
              </w:rPr>
              <w:t>beamFailureInstanceMaxCount</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3E8E4E3A" w14:textId="4D27022F" w:rsidR="005A5BF0" w:rsidRPr="00247571" w:rsidRDefault="005A5BF0" w:rsidP="005A5BF0">
            <w:pPr>
              <w:rPr>
                <w:sz w:val="16"/>
                <w:szCs w:val="16"/>
              </w:rPr>
            </w:pPr>
            <w:r>
              <w:rPr>
                <w:sz w:val="16"/>
                <w:szCs w:val="16"/>
              </w:rPr>
              <w:t xml:space="preserve">The same as </w:t>
            </w:r>
            <w:r w:rsidRPr="005F3B95">
              <w:rPr>
                <w:i/>
                <w:iCs/>
                <w:sz w:val="16"/>
                <w:szCs w:val="16"/>
                <w:lang w:val="en-GB"/>
              </w:rPr>
              <w:t>beamFailureInstanceMaxCount</w:t>
            </w:r>
            <w:r w:rsidRPr="005F3B95">
              <w:rPr>
                <w:sz w:val="16"/>
                <w:szCs w:val="16"/>
              </w:rPr>
              <w:t xml:space="preserve"> </w:t>
            </w:r>
            <w:r>
              <w:rPr>
                <w:sz w:val="16"/>
                <w:szCs w:val="16"/>
              </w:rPr>
              <w:t>defined in R15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14:paraId="745BD79E" w14:textId="6C8BABA6" w:rsidR="005A5BF0" w:rsidRPr="00247571" w:rsidRDefault="005A5BF0" w:rsidP="005A5BF0">
            <w:pPr>
              <w:rPr>
                <w:rFonts w:ascii="Calibri" w:hAnsi="Calibri" w:cs="Calibri"/>
                <w:sz w:val="16"/>
                <w:szCs w:val="16"/>
              </w:rPr>
            </w:pPr>
            <w:r>
              <w:rPr>
                <w:rFonts w:ascii="Calibri" w:hAnsi="Calibri" w:cs="Calibri"/>
                <w:sz w:val="16"/>
                <w:szCs w:val="16"/>
              </w:rPr>
              <w:t>New R16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26BAC5B" w14:textId="4544F2B2" w:rsidR="005A5BF0" w:rsidRPr="00247571" w:rsidRDefault="005A5BF0" w:rsidP="005A5BF0">
            <w:pPr>
              <w:rPr>
                <w:rFonts w:ascii="Calibri" w:hAnsi="Calibri" w:cs="Calibri"/>
                <w:sz w:val="16"/>
                <w:szCs w:val="16"/>
              </w:rPr>
            </w:pPr>
            <w:r>
              <w:rPr>
                <w:rFonts w:ascii="Calibri" w:hAnsi="Calibri" w:cs="Calibri"/>
                <w:sz w:val="16"/>
                <w:szCs w:val="16"/>
              </w:rPr>
              <w:t>Per DL BWP</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77BFDE85" w14:textId="011F6604" w:rsidR="005A5BF0" w:rsidRPr="00247571" w:rsidRDefault="005A5BF0" w:rsidP="005A5BF0">
            <w:pPr>
              <w:rPr>
                <w:rFonts w:ascii="Calibri" w:hAnsi="Calibri" w:cs="Calibri"/>
                <w:sz w:val="16"/>
                <w:szCs w:val="16"/>
              </w:rPr>
            </w:pPr>
            <w:r>
              <w:rPr>
                <w:rFonts w:ascii="Calibri" w:hAnsi="Calibri" w:cs="Calibri"/>
                <w:sz w:val="16"/>
                <w:szCs w:val="16"/>
              </w:rPr>
              <w:t>dedicated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2C9968A4" w14:textId="77777777" w:rsidR="005A5BF0" w:rsidRDefault="005A5BF0" w:rsidP="005A5BF0">
            <w:pPr>
              <w:rPr>
                <w:rFonts w:ascii="Calibri" w:hAnsi="Calibri" w:cs="Calibri"/>
                <w:sz w:val="16"/>
                <w:szCs w:val="16"/>
              </w:rPr>
            </w:pPr>
            <w:r>
              <w:rPr>
                <w:rFonts w:ascii="Calibri" w:hAnsi="Calibri" w:cs="Calibri"/>
                <w:sz w:val="16"/>
                <w:szCs w:val="16"/>
              </w:rPr>
              <w:t>Maximum number of beam failure instance for beam failure detection</w:t>
            </w:r>
          </w:p>
          <w:p w14:paraId="16C88EC1" w14:textId="14503678" w:rsidR="005A5BF0" w:rsidRPr="00247571" w:rsidRDefault="005A5BF0" w:rsidP="005A5BF0">
            <w:pPr>
              <w:rPr>
                <w:rFonts w:ascii="Calibri" w:hAnsi="Calibri" w:cs="Calibri"/>
                <w:sz w:val="16"/>
                <w:szCs w:val="16"/>
              </w:rPr>
            </w:pPr>
            <w:r w:rsidRPr="00DF75B2">
              <w:rPr>
                <w:rFonts w:ascii="Calibri" w:hAnsi="Calibri" w:cs="Calibri"/>
                <w:sz w:val="16"/>
                <w:szCs w:val="16"/>
              </w:rPr>
              <w:t>Note: Whether to use a new parameter or reuse the field beamFailureInstanceMaxCount in RadioLinkMonitoringConfig is up to RAN2.</w:t>
            </w:r>
            <w:r>
              <w:rPr>
                <w:rFonts w:ascii="Calibri" w:hAnsi="Calibri" w:cs="Calibri"/>
                <w:sz w:val="16"/>
                <w:szCs w:val="16"/>
              </w:rPr>
              <w:t xml:space="preserve"> </w:t>
            </w:r>
          </w:p>
        </w:tc>
        <w:tc>
          <w:tcPr>
            <w:tcW w:w="1957" w:type="dxa"/>
            <w:tcBorders>
              <w:top w:val="single" w:sz="4" w:space="0" w:color="auto"/>
              <w:left w:val="single" w:sz="4" w:space="0" w:color="auto"/>
              <w:bottom w:val="single" w:sz="4" w:space="0" w:color="auto"/>
              <w:right w:val="single" w:sz="4" w:space="0" w:color="auto"/>
            </w:tcBorders>
            <w:shd w:val="clear" w:color="auto" w:fill="auto"/>
            <w:vAlign w:val="bottom"/>
          </w:tcPr>
          <w:p w14:paraId="27194507" w14:textId="6446653B" w:rsidR="005A5BF0" w:rsidRPr="00247571" w:rsidRDefault="005A5BF0" w:rsidP="005A5BF0">
            <w:pPr>
              <w:rPr>
                <w:rFonts w:ascii="Calibri" w:hAnsi="Calibri" w:cs="Calibri"/>
                <w:sz w:val="16"/>
                <w:szCs w:val="16"/>
              </w:rPr>
            </w:pPr>
            <w:r>
              <w:rPr>
                <w:rFonts w:ascii="Calibri" w:hAnsi="Calibri" w:cs="Calibri"/>
                <w:sz w:val="16"/>
                <w:szCs w:val="16"/>
              </w:rPr>
              <w:t>n/a.</w:t>
            </w:r>
          </w:p>
        </w:tc>
      </w:tr>
    </w:tbl>
    <w:p w14:paraId="2042A6F6" w14:textId="77777777" w:rsidR="00D74F7A" w:rsidRPr="00247571" w:rsidRDefault="00D74F7A" w:rsidP="00D74F7A"/>
    <w:p w14:paraId="380BF28D" w14:textId="77777777" w:rsidR="00D74F7A" w:rsidRPr="00247571" w:rsidRDefault="00D74F7A" w:rsidP="00D74F7A"/>
    <w:p w14:paraId="3D64D421" w14:textId="77777777" w:rsidR="00D74F7A" w:rsidRPr="00247571" w:rsidRDefault="00D74F7A"/>
    <w:sectPr w:rsidR="00D74F7A" w:rsidRPr="00247571" w:rsidSect="00D74F7A">
      <w:pgSz w:w="12240" w:h="15840"/>
      <w:pgMar w:top="720" w:right="720" w:bottom="720" w:left="72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C6EB99" w16cid:durableId="21595715"/>
  <w16cid:commentId w16cid:paraId="32493389" w16cid:durableId="21595716"/>
  <w16cid:commentId w16cid:paraId="20336890" w16cid:durableId="2159571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IDFont+F1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17EFE"/>
    <w:multiLevelType w:val="hybridMultilevel"/>
    <w:tmpl w:val="A9603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7A05301"/>
    <w:multiLevelType w:val="hybridMultilevel"/>
    <w:tmpl w:val="16BC6F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8"/>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448"/>
    <w:rsid w:val="00015801"/>
    <w:rsid w:val="000455C4"/>
    <w:rsid w:val="000B2A74"/>
    <w:rsid w:val="000E0ACD"/>
    <w:rsid w:val="001606E6"/>
    <w:rsid w:val="00190C1F"/>
    <w:rsid w:val="001D0345"/>
    <w:rsid w:val="001E3476"/>
    <w:rsid w:val="002342F6"/>
    <w:rsid w:val="00247571"/>
    <w:rsid w:val="0025107B"/>
    <w:rsid w:val="0026296A"/>
    <w:rsid w:val="00263448"/>
    <w:rsid w:val="002A14AD"/>
    <w:rsid w:val="00301F70"/>
    <w:rsid w:val="0030597E"/>
    <w:rsid w:val="0034049A"/>
    <w:rsid w:val="00344C2A"/>
    <w:rsid w:val="003C32BD"/>
    <w:rsid w:val="003E2F71"/>
    <w:rsid w:val="00463D0B"/>
    <w:rsid w:val="005061C4"/>
    <w:rsid w:val="00510AEE"/>
    <w:rsid w:val="00551CD6"/>
    <w:rsid w:val="00570096"/>
    <w:rsid w:val="00587E96"/>
    <w:rsid w:val="005A5BF0"/>
    <w:rsid w:val="005F3B95"/>
    <w:rsid w:val="006852B2"/>
    <w:rsid w:val="006D44DA"/>
    <w:rsid w:val="006E6A95"/>
    <w:rsid w:val="0072341C"/>
    <w:rsid w:val="0079061F"/>
    <w:rsid w:val="00801B41"/>
    <w:rsid w:val="008027E3"/>
    <w:rsid w:val="008253D4"/>
    <w:rsid w:val="0083074E"/>
    <w:rsid w:val="008367C2"/>
    <w:rsid w:val="00843348"/>
    <w:rsid w:val="00865707"/>
    <w:rsid w:val="00885C37"/>
    <w:rsid w:val="00894AA5"/>
    <w:rsid w:val="008979CD"/>
    <w:rsid w:val="008A62E1"/>
    <w:rsid w:val="00901F19"/>
    <w:rsid w:val="009123E3"/>
    <w:rsid w:val="00927FD0"/>
    <w:rsid w:val="00944524"/>
    <w:rsid w:val="009A0F08"/>
    <w:rsid w:val="009A23E6"/>
    <w:rsid w:val="00A37BB7"/>
    <w:rsid w:val="00A56849"/>
    <w:rsid w:val="00AB72CB"/>
    <w:rsid w:val="00AE069F"/>
    <w:rsid w:val="00AE5394"/>
    <w:rsid w:val="00AF309E"/>
    <w:rsid w:val="00B102B5"/>
    <w:rsid w:val="00B11659"/>
    <w:rsid w:val="00B32A7C"/>
    <w:rsid w:val="00BA17E7"/>
    <w:rsid w:val="00C101B4"/>
    <w:rsid w:val="00C624FB"/>
    <w:rsid w:val="00CD61B0"/>
    <w:rsid w:val="00D1197B"/>
    <w:rsid w:val="00D206C4"/>
    <w:rsid w:val="00D74F7A"/>
    <w:rsid w:val="00D87983"/>
    <w:rsid w:val="00D95492"/>
    <w:rsid w:val="00DF7535"/>
    <w:rsid w:val="00EB0D18"/>
    <w:rsid w:val="00EE759D"/>
    <w:rsid w:val="00F4466B"/>
    <w:rsid w:val="00FA6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E7390"/>
  <w15:chartTrackingRefBased/>
  <w15:docId w15:val="{B7EBEFD0-EE49-4801-9951-326063396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74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4A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4AA5"/>
    <w:rPr>
      <w:rFonts w:ascii="Segoe UI" w:hAnsi="Segoe UI" w:cs="Segoe UI"/>
      <w:sz w:val="18"/>
      <w:szCs w:val="18"/>
    </w:rPr>
  </w:style>
  <w:style w:type="paragraph" w:styleId="ListParagraph">
    <w:name w:val="List Paragraph"/>
    <w:basedOn w:val="Normal"/>
    <w:uiPriority w:val="34"/>
    <w:qFormat/>
    <w:rsid w:val="00865707"/>
    <w:pPr>
      <w:ind w:left="720"/>
      <w:contextualSpacing/>
    </w:pPr>
  </w:style>
  <w:style w:type="character" w:styleId="CommentReference">
    <w:name w:val="annotation reference"/>
    <w:basedOn w:val="DefaultParagraphFont"/>
    <w:uiPriority w:val="99"/>
    <w:semiHidden/>
    <w:unhideWhenUsed/>
    <w:rsid w:val="0079061F"/>
    <w:rPr>
      <w:sz w:val="21"/>
      <w:szCs w:val="21"/>
    </w:rPr>
  </w:style>
  <w:style w:type="paragraph" w:styleId="CommentText">
    <w:name w:val="annotation text"/>
    <w:basedOn w:val="Normal"/>
    <w:link w:val="CommentTextChar"/>
    <w:uiPriority w:val="99"/>
    <w:semiHidden/>
    <w:unhideWhenUsed/>
    <w:rsid w:val="0079061F"/>
  </w:style>
  <w:style w:type="character" w:customStyle="1" w:styleId="CommentTextChar">
    <w:name w:val="Comment Text Char"/>
    <w:basedOn w:val="DefaultParagraphFont"/>
    <w:link w:val="CommentText"/>
    <w:uiPriority w:val="99"/>
    <w:semiHidden/>
    <w:rsid w:val="0079061F"/>
  </w:style>
  <w:style w:type="paragraph" w:styleId="CommentSubject">
    <w:name w:val="annotation subject"/>
    <w:basedOn w:val="CommentText"/>
    <w:next w:val="CommentText"/>
    <w:link w:val="CommentSubjectChar"/>
    <w:uiPriority w:val="99"/>
    <w:semiHidden/>
    <w:unhideWhenUsed/>
    <w:rsid w:val="0079061F"/>
    <w:rPr>
      <w:b/>
      <w:bCs/>
    </w:rPr>
  </w:style>
  <w:style w:type="character" w:customStyle="1" w:styleId="CommentSubjectChar">
    <w:name w:val="Comment Subject Char"/>
    <w:basedOn w:val="CommentTextChar"/>
    <w:link w:val="CommentSubject"/>
    <w:uiPriority w:val="99"/>
    <w:semiHidden/>
    <w:rsid w:val="0079061F"/>
    <w:rPr>
      <w:b/>
      <w:bCs/>
    </w:rPr>
  </w:style>
  <w:style w:type="paragraph" w:styleId="Revision">
    <w:name w:val="Revision"/>
    <w:hidden/>
    <w:uiPriority w:val="99"/>
    <w:semiHidden/>
    <w:rsid w:val="006E6A95"/>
    <w:pPr>
      <w:spacing w:after="0" w:line="240" w:lineRule="auto"/>
    </w:pPr>
  </w:style>
  <w:style w:type="character" w:customStyle="1" w:styleId="msoins0">
    <w:name w:val="msoins"/>
    <w:basedOn w:val="DefaultParagraphFont"/>
    <w:rsid w:val="00C624FB"/>
  </w:style>
  <w:style w:type="paragraph" w:styleId="NormalWeb">
    <w:name w:val="Normal (Web)"/>
    <w:basedOn w:val="Normal"/>
    <w:uiPriority w:val="99"/>
    <w:unhideWhenUsed/>
    <w:rsid w:val="005A5BF0"/>
    <w:pPr>
      <w:spacing w:before="100" w:beforeAutospacing="1" w:after="100" w:afterAutospacing="1" w:line="240" w:lineRule="auto"/>
    </w:pPr>
    <w:rPr>
      <w:rFonts w:ascii="Times New Roman" w:eastAsiaTheme="minorHAnsi" w:hAnsi="Times New Roman" w:cs="Times New Roman"/>
      <w:sz w:val="24"/>
      <w:szCs w:val="24"/>
    </w:rPr>
  </w:style>
  <w:style w:type="character" w:styleId="Emphasis">
    <w:name w:val="Emphasis"/>
    <w:basedOn w:val="DefaultParagraphFont"/>
    <w:uiPriority w:val="20"/>
    <w:qFormat/>
    <w:rsid w:val="005A5B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68499">
      <w:bodyDiv w:val="1"/>
      <w:marLeft w:val="0"/>
      <w:marRight w:val="0"/>
      <w:marTop w:val="0"/>
      <w:marBottom w:val="0"/>
      <w:divBdr>
        <w:top w:val="none" w:sz="0" w:space="0" w:color="auto"/>
        <w:left w:val="none" w:sz="0" w:space="0" w:color="auto"/>
        <w:bottom w:val="none" w:sz="0" w:space="0" w:color="auto"/>
        <w:right w:val="none" w:sz="0" w:space="0" w:color="auto"/>
      </w:divBdr>
    </w:div>
    <w:div w:id="246306511">
      <w:bodyDiv w:val="1"/>
      <w:marLeft w:val="0"/>
      <w:marRight w:val="0"/>
      <w:marTop w:val="0"/>
      <w:marBottom w:val="0"/>
      <w:divBdr>
        <w:top w:val="none" w:sz="0" w:space="0" w:color="auto"/>
        <w:left w:val="none" w:sz="0" w:space="0" w:color="auto"/>
        <w:bottom w:val="none" w:sz="0" w:space="0" w:color="auto"/>
        <w:right w:val="none" w:sz="0" w:space="0" w:color="auto"/>
      </w:divBdr>
    </w:div>
    <w:div w:id="358360224">
      <w:bodyDiv w:val="1"/>
      <w:marLeft w:val="0"/>
      <w:marRight w:val="0"/>
      <w:marTop w:val="0"/>
      <w:marBottom w:val="0"/>
      <w:divBdr>
        <w:top w:val="none" w:sz="0" w:space="0" w:color="auto"/>
        <w:left w:val="none" w:sz="0" w:space="0" w:color="auto"/>
        <w:bottom w:val="none" w:sz="0" w:space="0" w:color="auto"/>
        <w:right w:val="none" w:sz="0" w:space="0" w:color="auto"/>
      </w:divBdr>
    </w:div>
    <w:div w:id="407656612">
      <w:bodyDiv w:val="1"/>
      <w:marLeft w:val="0"/>
      <w:marRight w:val="0"/>
      <w:marTop w:val="0"/>
      <w:marBottom w:val="0"/>
      <w:divBdr>
        <w:top w:val="none" w:sz="0" w:space="0" w:color="auto"/>
        <w:left w:val="none" w:sz="0" w:space="0" w:color="auto"/>
        <w:bottom w:val="none" w:sz="0" w:space="0" w:color="auto"/>
        <w:right w:val="none" w:sz="0" w:space="0" w:color="auto"/>
      </w:divBdr>
    </w:div>
    <w:div w:id="501971796">
      <w:bodyDiv w:val="1"/>
      <w:marLeft w:val="0"/>
      <w:marRight w:val="0"/>
      <w:marTop w:val="0"/>
      <w:marBottom w:val="0"/>
      <w:divBdr>
        <w:top w:val="none" w:sz="0" w:space="0" w:color="auto"/>
        <w:left w:val="none" w:sz="0" w:space="0" w:color="auto"/>
        <w:bottom w:val="none" w:sz="0" w:space="0" w:color="auto"/>
        <w:right w:val="none" w:sz="0" w:space="0" w:color="auto"/>
      </w:divBdr>
    </w:div>
    <w:div w:id="515845761">
      <w:bodyDiv w:val="1"/>
      <w:marLeft w:val="0"/>
      <w:marRight w:val="0"/>
      <w:marTop w:val="0"/>
      <w:marBottom w:val="0"/>
      <w:divBdr>
        <w:top w:val="none" w:sz="0" w:space="0" w:color="auto"/>
        <w:left w:val="none" w:sz="0" w:space="0" w:color="auto"/>
        <w:bottom w:val="none" w:sz="0" w:space="0" w:color="auto"/>
        <w:right w:val="none" w:sz="0" w:space="0" w:color="auto"/>
      </w:divBdr>
    </w:div>
    <w:div w:id="654795781">
      <w:bodyDiv w:val="1"/>
      <w:marLeft w:val="0"/>
      <w:marRight w:val="0"/>
      <w:marTop w:val="0"/>
      <w:marBottom w:val="0"/>
      <w:divBdr>
        <w:top w:val="none" w:sz="0" w:space="0" w:color="auto"/>
        <w:left w:val="none" w:sz="0" w:space="0" w:color="auto"/>
        <w:bottom w:val="none" w:sz="0" w:space="0" w:color="auto"/>
        <w:right w:val="none" w:sz="0" w:space="0" w:color="auto"/>
      </w:divBdr>
    </w:div>
    <w:div w:id="726954135">
      <w:bodyDiv w:val="1"/>
      <w:marLeft w:val="0"/>
      <w:marRight w:val="0"/>
      <w:marTop w:val="0"/>
      <w:marBottom w:val="0"/>
      <w:divBdr>
        <w:top w:val="none" w:sz="0" w:space="0" w:color="auto"/>
        <w:left w:val="none" w:sz="0" w:space="0" w:color="auto"/>
        <w:bottom w:val="none" w:sz="0" w:space="0" w:color="auto"/>
        <w:right w:val="none" w:sz="0" w:space="0" w:color="auto"/>
      </w:divBdr>
    </w:div>
    <w:div w:id="901788351">
      <w:bodyDiv w:val="1"/>
      <w:marLeft w:val="0"/>
      <w:marRight w:val="0"/>
      <w:marTop w:val="0"/>
      <w:marBottom w:val="0"/>
      <w:divBdr>
        <w:top w:val="none" w:sz="0" w:space="0" w:color="auto"/>
        <w:left w:val="none" w:sz="0" w:space="0" w:color="auto"/>
        <w:bottom w:val="none" w:sz="0" w:space="0" w:color="auto"/>
        <w:right w:val="none" w:sz="0" w:space="0" w:color="auto"/>
      </w:divBdr>
    </w:div>
    <w:div w:id="918057739">
      <w:bodyDiv w:val="1"/>
      <w:marLeft w:val="0"/>
      <w:marRight w:val="0"/>
      <w:marTop w:val="0"/>
      <w:marBottom w:val="0"/>
      <w:divBdr>
        <w:top w:val="none" w:sz="0" w:space="0" w:color="auto"/>
        <w:left w:val="none" w:sz="0" w:space="0" w:color="auto"/>
        <w:bottom w:val="none" w:sz="0" w:space="0" w:color="auto"/>
        <w:right w:val="none" w:sz="0" w:space="0" w:color="auto"/>
      </w:divBdr>
    </w:div>
    <w:div w:id="977800435">
      <w:bodyDiv w:val="1"/>
      <w:marLeft w:val="0"/>
      <w:marRight w:val="0"/>
      <w:marTop w:val="0"/>
      <w:marBottom w:val="0"/>
      <w:divBdr>
        <w:top w:val="none" w:sz="0" w:space="0" w:color="auto"/>
        <w:left w:val="none" w:sz="0" w:space="0" w:color="auto"/>
        <w:bottom w:val="none" w:sz="0" w:space="0" w:color="auto"/>
        <w:right w:val="none" w:sz="0" w:space="0" w:color="auto"/>
      </w:divBdr>
    </w:div>
    <w:div w:id="1001810497">
      <w:bodyDiv w:val="1"/>
      <w:marLeft w:val="0"/>
      <w:marRight w:val="0"/>
      <w:marTop w:val="0"/>
      <w:marBottom w:val="0"/>
      <w:divBdr>
        <w:top w:val="none" w:sz="0" w:space="0" w:color="auto"/>
        <w:left w:val="none" w:sz="0" w:space="0" w:color="auto"/>
        <w:bottom w:val="none" w:sz="0" w:space="0" w:color="auto"/>
        <w:right w:val="none" w:sz="0" w:space="0" w:color="auto"/>
      </w:divBdr>
    </w:div>
    <w:div w:id="1081751957">
      <w:bodyDiv w:val="1"/>
      <w:marLeft w:val="0"/>
      <w:marRight w:val="0"/>
      <w:marTop w:val="0"/>
      <w:marBottom w:val="0"/>
      <w:divBdr>
        <w:top w:val="none" w:sz="0" w:space="0" w:color="auto"/>
        <w:left w:val="none" w:sz="0" w:space="0" w:color="auto"/>
        <w:bottom w:val="none" w:sz="0" w:space="0" w:color="auto"/>
        <w:right w:val="none" w:sz="0" w:space="0" w:color="auto"/>
      </w:divBdr>
    </w:div>
    <w:div w:id="1122310883">
      <w:bodyDiv w:val="1"/>
      <w:marLeft w:val="0"/>
      <w:marRight w:val="0"/>
      <w:marTop w:val="0"/>
      <w:marBottom w:val="0"/>
      <w:divBdr>
        <w:top w:val="none" w:sz="0" w:space="0" w:color="auto"/>
        <w:left w:val="none" w:sz="0" w:space="0" w:color="auto"/>
        <w:bottom w:val="none" w:sz="0" w:space="0" w:color="auto"/>
        <w:right w:val="none" w:sz="0" w:space="0" w:color="auto"/>
      </w:divBdr>
    </w:div>
    <w:div w:id="1122961789">
      <w:bodyDiv w:val="1"/>
      <w:marLeft w:val="0"/>
      <w:marRight w:val="0"/>
      <w:marTop w:val="0"/>
      <w:marBottom w:val="0"/>
      <w:divBdr>
        <w:top w:val="none" w:sz="0" w:space="0" w:color="auto"/>
        <w:left w:val="none" w:sz="0" w:space="0" w:color="auto"/>
        <w:bottom w:val="none" w:sz="0" w:space="0" w:color="auto"/>
        <w:right w:val="none" w:sz="0" w:space="0" w:color="auto"/>
      </w:divBdr>
    </w:div>
    <w:div w:id="1193305417">
      <w:bodyDiv w:val="1"/>
      <w:marLeft w:val="0"/>
      <w:marRight w:val="0"/>
      <w:marTop w:val="0"/>
      <w:marBottom w:val="0"/>
      <w:divBdr>
        <w:top w:val="none" w:sz="0" w:space="0" w:color="auto"/>
        <w:left w:val="none" w:sz="0" w:space="0" w:color="auto"/>
        <w:bottom w:val="none" w:sz="0" w:space="0" w:color="auto"/>
        <w:right w:val="none" w:sz="0" w:space="0" w:color="auto"/>
      </w:divBdr>
    </w:div>
    <w:div w:id="1250432756">
      <w:bodyDiv w:val="1"/>
      <w:marLeft w:val="0"/>
      <w:marRight w:val="0"/>
      <w:marTop w:val="0"/>
      <w:marBottom w:val="0"/>
      <w:divBdr>
        <w:top w:val="none" w:sz="0" w:space="0" w:color="auto"/>
        <w:left w:val="none" w:sz="0" w:space="0" w:color="auto"/>
        <w:bottom w:val="none" w:sz="0" w:space="0" w:color="auto"/>
        <w:right w:val="none" w:sz="0" w:space="0" w:color="auto"/>
      </w:divBdr>
    </w:div>
    <w:div w:id="1527015413">
      <w:bodyDiv w:val="1"/>
      <w:marLeft w:val="0"/>
      <w:marRight w:val="0"/>
      <w:marTop w:val="0"/>
      <w:marBottom w:val="0"/>
      <w:divBdr>
        <w:top w:val="none" w:sz="0" w:space="0" w:color="auto"/>
        <w:left w:val="none" w:sz="0" w:space="0" w:color="auto"/>
        <w:bottom w:val="none" w:sz="0" w:space="0" w:color="auto"/>
        <w:right w:val="none" w:sz="0" w:space="0" w:color="auto"/>
      </w:divBdr>
    </w:div>
    <w:div w:id="1535077400">
      <w:bodyDiv w:val="1"/>
      <w:marLeft w:val="0"/>
      <w:marRight w:val="0"/>
      <w:marTop w:val="0"/>
      <w:marBottom w:val="0"/>
      <w:divBdr>
        <w:top w:val="none" w:sz="0" w:space="0" w:color="auto"/>
        <w:left w:val="none" w:sz="0" w:space="0" w:color="auto"/>
        <w:bottom w:val="none" w:sz="0" w:space="0" w:color="auto"/>
        <w:right w:val="none" w:sz="0" w:space="0" w:color="auto"/>
      </w:divBdr>
    </w:div>
    <w:div w:id="1574395168">
      <w:bodyDiv w:val="1"/>
      <w:marLeft w:val="0"/>
      <w:marRight w:val="0"/>
      <w:marTop w:val="0"/>
      <w:marBottom w:val="0"/>
      <w:divBdr>
        <w:top w:val="none" w:sz="0" w:space="0" w:color="auto"/>
        <w:left w:val="none" w:sz="0" w:space="0" w:color="auto"/>
        <w:bottom w:val="none" w:sz="0" w:space="0" w:color="auto"/>
        <w:right w:val="none" w:sz="0" w:space="0" w:color="auto"/>
      </w:divBdr>
    </w:div>
    <w:div w:id="1612664579">
      <w:bodyDiv w:val="1"/>
      <w:marLeft w:val="0"/>
      <w:marRight w:val="0"/>
      <w:marTop w:val="0"/>
      <w:marBottom w:val="0"/>
      <w:divBdr>
        <w:top w:val="none" w:sz="0" w:space="0" w:color="auto"/>
        <w:left w:val="none" w:sz="0" w:space="0" w:color="auto"/>
        <w:bottom w:val="none" w:sz="0" w:space="0" w:color="auto"/>
        <w:right w:val="none" w:sz="0" w:space="0" w:color="auto"/>
      </w:divBdr>
    </w:div>
    <w:div w:id="1746565644">
      <w:bodyDiv w:val="1"/>
      <w:marLeft w:val="0"/>
      <w:marRight w:val="0"/>
      <w:marTop w:val="0"/>
      <w:marBottom w:val="0"/>
      <w:divBdr>
        <w:top w:val="none" w:sz="0" w:space="0" w:color="auto"/>
        <w:left w:val="none" w:sz="0" w:space="0" w:color="auto"/>
        <w:bottom w:val="none" w:sz="0" w:space="0" w:color="auto"/>
        <w:right w:val="none" w:sz="0" w:space="0" w:color="auto"/>
      </w:divBdr>
    </w:div>
    <w:div w:id="1780373529">
      <w:bodyDiv w:val="1"/>
      <w:marLeft w:val="0"/>
      <w:marRight w:val="0"/>
      <w:marTop w:val="0"/>
      <w:marBottom w:val="0"/>
      <w:divBdr>
        <w:top w:val="none" w:sz="0" w:space="0" w:color="auto"/>
        <w:left w:val="none" w:sz="0" w:space="0" w:color="auto"/>
        <w:bottom w:val="none" w:sz="0" w:space="0" w:color="auto"/>
        <w:right w:val="none" w:sz="0" w:space="0" w:color="auto"/>
      </w:divBdr>
    </w:div>
    <w:div w:id="1866404293">
      <w:bodyDiv w:val="1"/>
      <w:marLeft w:val="0"/>
      <w:marRight w:val="0"/>
      <w:marTop w:val="0"/>
      <w:marBottom w:val="0"/>
      <w:divBdr>
        <w:top w:val="none" w:sz="0" w:space="0" w:color="auto"/>
        <w:left w:val="none" w:sz="0" w:space="0" w:color="auto"/>
        <w:bottom w:val="none" w:sz="0" w:space="0" w:color="auto"/>
        <w:right w:val="none" w:sz="0" w:space="0" w:color="auto"/>
      </w:divBdr>
    </w:div>
    <w:div w:id="1876693413">
      <w:bodyDiv w:val="1"/>
      <w:marLeft w:val="0"/>
      <w:marRight w:val="0"/>
      <w:marTop w:val="0"/>
      <w:marBottom w:val="0"/>
      <w:divBdr>
        <w:top w:val="none" w:sz="0" w:space="0" w:color="auto"/>
        <w:left w:val="none" w:sz="0" w:space="0" w:color="auto"/>
        <w:bottom w:val="none" w:sz="0" w:space="0" w:color="auto"/>
        <w:right w:val="none" w:sz="0" w:space="0" w:color="auto"/>
      </w:divBdr>
    </w:div>
    <w:div w:id="1926911623">
      <w:bodyDiv w:val="1"/>
      <w:marLeft w:val="0"/>
      <w:marRight w:val="0"/>
      <w:marTop w:val="0"/>
      <w:marBottom w:val="0"/>
      <w:divBdr>
        <w:top w:val="none" w:sz="0" w:space="0" w:color="auto"/>
        <w:left w:val="none" w:sz="0" w:space="0" w:color="auto"/>
        <w:bottom w:val="none" w:sz="0" w:space="0" w:color="auto"/>
        <w:right w:val="none" w:sz="0" w:space="0" w:color="auto"/>
      </w:divBdr>
    </w:div>
    <w:div w:id="204940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2612</Words>
  <Characters>14892</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17470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Eko Onggosanusi</cp:lastModifiedBy>
  <cp:revision>3</cp:revision>
  <dcterms:created xsi:type="dcterms:W3CDTF">2019-10-26T22:00:00Z</dcterms:created>
  <dcterms:modified xsi:type="dcterms:W3CDTF">2019-10-26T22:01:00Z</dcterms:modified>
</cp:coreProperties>
</file>